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F87FCE" w14:textId="63814A64" w:rsidR="0077152B" w:rsidRPr="00911DA3" w:rsidRDefault="00D240D8" w:rsidP="0077152B">
      <w:pPr>
        <w:jc w:val="both"/>
        <w:rPr>
          <w:rFonts w:ascii="Times New Roman" w:eastAsia="Times New Roman" w:hAnsi="Times New Roman" w:cs="Baskerville Old Face"/>
          <w:sz w:val="24"/>
          <w:szCs w:val="24"/>
        </w:rPr>
      </w:pPr>
      <w:r w:rsidRPr="00911DA3">
        <w:rPr>
          <w:rFonts w:ascii="Times New Roman" w:hAnsi="Times New Roman" w:cs="Times New Roman"/>
          <w:b/>
          <w:sz w:val="24"/>
          <w:szCs w:val="24"/>
        </w:rPr>
        <w:t>TO:</w:t>
      </w:r>
      <w:r w:rsidRPr="00911DA3">
        <w:rPr>
          <w:rFonts w:ascii="Times New Roman" w:hAnsi="Times New Roman" w:cs="Times New Roman"/>
          <w:b/>
          <w:sz w:val="24"/>
          <w:szCs w:val="24"/>
        </w:rPr>
        <w:tab/>
      </w:r>
      <w:r w:rsidR="0077152B" w:rsidRPr="00911DA3">
        <w:rPr>
          <w:rFonts w:ascii="Times New Roman" w:hAnsi="Times New Roman" w:cs="Times New Roman"/>
          <w:b/>
          <w:sz w:val="24"/>
          <w:szCs w:val="24"/>
        </w:rPr>
        <w:tab/>
      </w:r>
      <w:r w:rsidR="00911DA3" w:rsidRPr="00911DA3">
        <w:rPr>
          <w:rFonts w:ascii="Times New Roman" w:hAnsi="Times New Roman" w:cs="Times New Roman"/>
          <w:sz w:val="24"/>
          <w:szCs w:val="24"/>
        </w:rPr>
        <w:t>Arnett Caviel</w:t>
      </w:r>
      <w:r w:rsidR="0077152B" w:rsidRPr="00911DA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911DA3" w:rsidRPr="00911DA3">
        <w:rPr>
          <w:rFonts w:ascii="Times New Roman" w:eastAsia="Times New Roman" w:hAnsi="Times New Roman" w:cs="Baskerville Old Face"/>
          <w:sz w:val="24"/>
          <w:szCs w:val="24"/>
        </w:rPr>
        <w:t>Attorney</w:t>
      </w:r>
    </w:p>
    <w:p w14:paraId="424BE75D" w14:textId="39DCC99F" w:rsidR="0077152B" w:rsidRPr="00911DA3" w:rsidRDefault="00911DA3" w:rsidP="0077152B">
      <w:pPr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11DA3">
        <w:rPr>
          <w:rFonts w:ascii="Times New Roman" w:eastAsia="Times New Roman" w:hAnsi="Times New Roman" w:cs="Times New Roman"/>
          <w:sz w:val="24"/>
          <w:szCs w:val="24"/>
        </w:rPr>
        <w:t xml:space="preserve">Legal </w:t>
      </w:r>
      <w:r w:rsidR="0077152B" w:rsidRPr="00911DA3">
        <w:rPr>
          <w:rFonts w:ascii="Times New Roman" w:eastAsia="Times New Roman" w:hAnsi="Times New Roman" w:cs="Times New Roman"/>
          <w:sz w:val="24"/>
          <w:szCs w:val="24"/>
        </w:rPr>
        <w:t>Division</w:t>
      </w:r>
    </w:p>
    <w:p w14:paraId="74F7B96B" w14:textId="77777777" w:rsidR="00D240D8" w:rsidRPr="00911DA3" w:rsidRDefault="00D240D8" w:rsidP="0077152B">
      <w:pPr>
        <w:tabs>
          <w:tab w:val="left" w:pos="144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5E912785" w14:textId="4D549F4F" w:rsidR="00D240D8" w:rsidRPr="00911DA3" w:rsidRDefault="00D240D8" w:rsidP="00993686">
      <w:pPr>
        <w:jc w:val="both"/>
        <w:rPr>
          <w:rFonts w:ascii="Times New Roman" w:eastAsia="Times New Roman" w:hAnsi="Times New Roman" w:cs="Baskerville Old Face"/>
          <w:b/>
          <w:bCs/>
          <w:sz w:val="24"/>
          <w:szCs w:val="24"/>
        </w:rPr>
      </w:pPr>
      <w:r w:rsidRPr="00911DA3">
        <w:rPr>
          <w:rFonts w:ascii="Times New Roman" w:hAnsi="Times New Roman" w:cs="Times New Roman"/>
          <w:b/>
          <w:sz w:val="24"/>
          <w:szCs w:val="24"/>
        </w:rPr>
        <w:t>FROM:</w:t>
      </w:r>
      <w:r w:rsidRPr="00911DA3">
        <w:rPr>
          <w:rFonts w:ascii="Times New Roman" w:hAnsi="Times New Roman" w:cs="Times New Roman"/>
          <w:b/>
          <w:sz w:val="24"/>
          <w:szCs w:val="24"/>
        </w:rPr>
        <w:tab/>
      </w:r>
      <w:r w:rsidR="00911DA3" w:rsidRPr="00911DA3">
        <w:rPr>
          <w:rFonts w:ascii="Times New Roman" w:hAnsi="Times New Roman" w:cs="Times New Roman"/>
          <w:bCs/>
          <w:sz w:val="24"/>
          <w:szCs w:val="24"/>
        </w:rPr>
        <w:t>Kathryn Eiland</w:t>
      </w:r>
      <w:r w:rsidRPr="00911DA3">
        <w:rPr>
          <w:rFonts w:ascii="Times New Roman" w:eastAsia="Times New Roman" w:hAnsi="Times New Roman" w:cs="Baskerville Old Face"/>
          <w:bCs/>
          <w:sz w:val="24"/>
          <w:szCs w:val="24"/>
        </w:rPr>
        <w:t>,</w:t>
      </w:r>
      <w:r w:rsidRPr="00911DA3">
        <w:rPr>
          <w:rFonts w:ascii="Times New Roman" w:eastAsia="Times New Roman" w:hAnsi="Times New Roman" w:cs="Baskerville Old Face"/>
          <w:sz w:val="24"/>
          <w:szCs w:val="24"/>
        </w:rPr>
        <w:t xml:space="preserve"> </w:t>
      </w:r>
      <w:bookmarkStart w:id="0" w:name="_Hlk61339093"/>
      <w:r w:rsidR="0042045A" w:rsidRPr="00911DA3">
        <w:rPr>
          <w:rFonts w:ascii="Times New Roman" w:eastAsia="Times New Roman" w:hAnsi="Times New Roman" w:cs="Baskerville Old Face"/>
          <w:sz w:val="24"/>
          <w:szCs w:val="24"/>
        </w:rPr>
        <w:t>Financial Analyst</w:t>
      </w:r>
    </w:p>
    <w:bookmarkEnd w:id="0"/>
    <w:p w14:paraId="70B0F3EC" w14:textId="57C6A7D0" w:rsidR="00911DA3" w:rsidRPr="00911DA3" w:rsidRDefault="00911DA3" w:rsidP="00993686">
      <w:pPr>
        <w:ind w:left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1DA3">
        <w:rPr>
          <w:rFonts w:ascii="Times New Roman" w:eastAsia="Times New Roman" w:hAnsi="Times New Roman" w:cs="Times New Roman"/>
          <w:sz w:val="24"/>
          <w:szCs w:val="24"/>
        </w:rPr>
        <w:t>Fred Bednarski III, Financial Analyst</w:t>
      </w:r>
    </w:p>
    <w:p w14:paraId="01A5F7A8" w14:textId="42707E7A" w:rsidR="00D240D8" w:rsidRPr="00911DA3" w:rsidRDefault="00D240D8" w:rsidP="00993686">
      <w:pPr>
        <w:ind w:left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1DA3">
        <w:rPr>
          <w:rFonts w:ascii="Times New Roman" w:eastAsia="Times New Roman" w:hAnsi="Times New Roman" w:cs="Times New Roman"/>
          <w:sz w:val="24"/>
          <w:szCs w:val="24"/>
        </w:rPr>
        <w:t>Rate Regulation Division</w:t>
      </w:r>
    </w:p>
    <w:p w14:paraId="571A8F71" w14:textId="77777777" w:rsidR="00D240D8" w:rsidRPr="00911DA3" w:rsidRDefault="00D240D8" w:rsidP="00993686">
      <w:pPr>
        <w:tabs>
          <w:tab w:val="left" w:pos="1170"/>
        </w:tabs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30FDD0B9" w14:textId="01A33462" w:rsidR="00D240D8" w:rsidRPr="00911DA3" w:rsidRDefault="00D240D8" w:rsidP="00993686">
      <w:pPr>
        <w:tabs>
          <w:tab w:val="left" w:pos="117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11DA3">
        <w:rPr>
          <w:rFonts w:ascii="Times New Roman" w:hAnsi="Times New Roman" w:cs="Times New Roman"/>
          <w:b/>
          <w:sz w:val="24"/>
          <w:szCs w:val="24"/>
        </w:rPr>
        <w:t>DATE:</w:t>
      </w:r>
      <w:r w:rsidRPr="00911DA3">
        <w:rPr>
          <w:rFonts w:ascii="Times New Roman" w:hAnsi="Times New Roman" w:cs="Times New Roman"/>
          <w:b/>
          <w:sz w:val="24"/>
          <w:szCs w:val="24"/>
        </w:rPr>
        <w:tab/>
      </w:r>
      <w:r w:rsidRPr="00911DA3">
        <w:rPr>
          <w:rFonts w:ascii="Times New Roman" w:hAnsi="Times New Roman" w:cs="Times New Roman"/>
          <w:b/>
          <w:sz w:val="24"/>
          <w:szCs w:val="24"/>
        </w:rPr>
        <w:tab/>
      </w:r>
      <w:r w:rsidR="00644BFA">
        <w:rPr>
          <w:rFonts w:ascii="Times New Roman" w:hAnsi="Times New Roman" w:cs="Times New Roman"/>
          <w:bCs/>
          <w:sz w:val="24"/>
          <w:szCs w:val="24"/>
        </w:rPr>
        <w:t>January</w:t>
      </w:r>
      <w:r w:rsidR="00911DA3" w:rsidRPr="00911DA3">
        <w:rPr>
          <w:rFonts w:ascii="Times New Roman" w:hAnsi="Times New Roman" w:cs="Times New Roman"/>
          <w:bCs/>
          <w:sz w:val="24"/>
          <w:szCs w:val="24"/>
        </w:rPr>
        <w:t xml:space="preserve"> 2</w:t>
      </w:r>
      <w:r w:rsidR="00644BFA">
        <w:rPr>
          <w:rFonts w:ascii="Times New Roman" w:hAnsi="Times New Roman" w:cs="Times New Roman"/>
          <w:bCs/>
          <w:sz w:val="24"/>
          <w:szCs w:val="24"/>
        </w:rPr>
        <w:t>1</w:t>
      </w:r>
      <w:r w:rsidR="00911DA3" w:rsidRPr="00911DA3">
        <w:rPr>
          <w:rFonts w:ascii="Times New Roman" w:hAnsi="Times New Roman" w:cs="Times New Roman"/>
          <w:bCs/>
          <w:sz w:val="24"/>
          <w:szCs w:val="24"/>
        </w:rPr>
        <w:t>, 202</w:t>
      </w:r>
      <w:r w:rsidR="00644BFA">
        <w:rPr>
          <w:rFonts w:ascii="Times New Roman" w:hAnsi="Times New Roman" w:cs="Times New Roman"/>
          <w:bCs/>
          <w:sz w:val="24"/>
          <w:szCs w:val="24"/>
        </w:rPr>
        <w:t>2</w:t>
      </w:r>
    </w:p>
    <w:p w14:paraId="143D1304" w14:textId="77777777" w:rsidR="00D240D8" w:rsidRPr="00911DA3" w:rsidRDefault="00D240D8" w:rsidP="00993686">
      <w:pPr>
        <w:tabs>
          <w:tab w:val="left" w:pos="117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060F30B6" w14:textId="137BA692" w:rsidR="00685D1E" w:rsidRPr="00911DA3" w:rsidRDefault="00685D1E" w:rsidP="00685D1E">
      <w:pPr>
        <w:pBdr>
          <w:bottom w:val="single" w:sz="4" w:space="1" w:color="auto"/>
        </w:pBdr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  <w:r w:rsidRPr="00911DA3">
        <w:rPr>
          <w:rFonts w:ascii="Times New Roman" w:hAnsi="Times New Roman" w:cs="Times New Roman"/>
          <w:b/>
          <w:sz w:val="24"/>
          <w:szCs w:val="24"/>
        </w:rPr>
        <w:t>RE:</w:t>
      </w:r>
      <w:r w:rsidRPr="00911DA3">
        <w:rPr>
          <w:rFonts w:ascii="Times New Roman" w:hAnsi="Times New Roman" w:cs="Times New Roman"/>
          <w:b/>
          <w:sz w:val="24"/>
          <w:szCs w:val="24"/>
        </w:rPr>
        <w:tab/>
      </w:r>
      <w:r w:rsidRPr="00911DA3">
        <w:rPr>
          <w:rFonts w:ascii="Times New Roman" w:eastAsia="Times New Roman" w:hAnsi="Times New Roman" w:cs="Times New Roman"/>
          <w:bCs/>
          <w:sz w:val="24"/>
          <w:szCs w:val="24"/>
        </w:rPr>
        <w:t xml:space="preserve">Docket No. </w:t>
      </w:r>
      <w:r w:rsidR="00911DA3" w:rsidRPr="00911DA3">
        <w:rPr>
          <w:rFonts w:ascii="Times New Roman" w:eastAsia="Times New Roman" w:hAnsi="Times New Roman" w:cs="Times New Roman"/>
          <w:bCs/>
          <w:sz w:val="24"/>
          <w:szCs w:val="24"/>
        </w:rPr>
        <w:t>52880</w:t>
      </w:r>
      <w:r w:rsidRPr="00911DA3">
        <w:rPr>
          <w:sz w:val="24"/>
          <w:szCs w:val="24"/>
        </w:rPr>
        <w:t xml:space="preserve"> - </w:t>
      </w:r>
      <w:r w:rsidR="00911DA3" w:rsidRPr="00911DA3">
        <w:rPr>
          <w:rFonts w:ascii="Times New Roman" w:eastAsia="Times New Roman" w:hAnsi="Times New Roman" w:cs="Times New Roman"/>
          <w:i/>
          <w:sz w:val="24"/>
          <w:szCs w:val="24"/>
        </w:rPr>
        <w:t>Application of Texas Landing Utilities and CSWR-Texas Utility Operating Company, LLC for Sale, Transfer, or Merger of Facilities and Certificate Rights in Polk and Montgomery Counties</w:t>
      </w:r>
    </w:p>
    <w:p w14:paraId="0FCC68B2" w14:textId="77777777" w:rsidR="00685D1E" w:rsidRDefault="00685D1E" w:rsidP="00685D1E">
      <w:pPr>
        <w:pBdr>
          <w:bottom w:val="single" w:sz="4" w:space="1" w:color="auto"/>
        </w:pBd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FD93F72" w14:textId="77777777" w:rsidR="00685D1E" w:rsidRDefault="00685D1E" w:rsidP="00685D1E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C63B688" w14:textId="5FEA3A50" w:rsidR="00767D1C" w:rsidRPr="00767D1C" w:rsidRDefault="00F36E8F" w:rsidP="00993686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647501">
        <w:rPr>
          <w:rFonts w:ascii="Times New Roman" w:eastAsia="Calibri" w:hAnsi="Times New Roman" w:cs="Times New Roman"/>
          <w:sz w:val="24"/>
          <w:szCs w:val="24"/>
        </w:rPr>
        <w:t>On</w:t>
      </w:r>
      <w:r w:rsidR="00BB5D74" w:rsidRPr="0064750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47501" w:rsidRPr="00647501">
        <w:rPr>
          <w:rFonts w:ascii="Times New Roman" w:eastAsia="Calibri" w:hAnsi="Times New Roman" w:cs="Times New Roman"/>
          <w:sz w:val="24"/>
          <w:szCs w:val="24"/>
        </w:rPr>
        <w:t>November 22, 2021</w:t>
      </w:r>
      <w:r w:rsidR="00D05A8D" w:rsidRPr="00647501">
        <w:rPr>
          <w:rFonts w:ascii="Times New Roman" w:eastAsia="Calibri" w:hAnsi="Times New Roman" w:cs="Times New Roman"/>
          <w:sz w:val="24"/>
          <w:szCs w:val="24"/>
        </w:rPr>
        <w:t>,</w:t>
      </w:r>
      <w:r w:rsidRPr="0064750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47501" w:rsidRPr="00647501">
        <w:rPr>
          <w:rFonts w:ascii="Times New Roman" w:eastAsia="Calibri" w:hAnsi="Times New Roman" w:cs="Times New Roman"/>
          <w:sz w:val="24"/>
          <w:szCs w:val="24"/>
        </w:rPr>
        <w:t>Texas Landing Utilities</w:t>
      </w:r>
      <w:r w:rsidR="00BF1DFF" w:rsidRPr="0064750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86825" w:rsidRPr="00647501">
        <w:rPr>
          <w:rFonts w:ascii="Times New Roman" w:eastAsia="Calibri" w:hAnsi="Times New Roman" w:cs="Times New Roman"/>
          <w:sz w:val="24"/>
          <w:szCs w:val="24"/>
        </w:rPr>
        <w:t xml:space="preserve">and </w:t>
      </w:r>
      <w:r w:rsidR="00647501" w:rsidRPr="00647501">
        <w:rPr>
          <w:rFonts w:ascii="Times New Roman" w:eastAsia="Calibri" w:hAnsi="Times New Roman" w:cs="Times New Roman"/>
          <w:sz w:val="24"/>
          <w:szCs w:val="24"/>
        </w:rPr>
        <w:t>CSWR-Texas Utility Operating Company LLC</w:t>
      </w:r>
      <w:r w:rsidR="0000252E">
        <w:rPr>
          <w:rFonts w:ascii="Times New Roman" w:eastAsia="Calibri" w:hAnsi="Times New Roman" w:cs="Times New Roman"/>
          <w:sz w:val="24"/>
          <w:szCs w:val="24"/>
        </w:rPr>
        <w:t xml:space="preserve"> (collectively, the Applicants)</w:t>
      </w:r>
      <w:r w:rsidR="00D86825" w:rsidRPr="0064750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67D1C" w:rsidRPr="00647501">
        <w:rPr>
          <w:rFonts w:ascii="Times New Roman" w:eastAsia="Calibri" w:hAnsi="Times New Roman" w:cs="Times New Roman"/>
          <w:bCs/>
          <w:sz w:val="24"/>
          <w:szCs w:val="24"/>
        </w:rPr>
        <w:t>filed an application for the sale and transfer of facilities and certificate</w:t>
      </w:r>
      <w:r w:rsidR="00647501">
        <w:rPr>
          <w:rFonts w:ascii="Times New Roman" w:eastAsia="Calibri" w:hAnsi="Times New Roman" w:cs="Times New Roman"/>
          <w:bCs/>
          <w:sz w:val="24"/>
          <w:szCs w:val="24"/>
        </w:rPr>
        <w:t>s</w:t>
      </w:r>
      <w:r w:rsidR="00767D1C" w:rsidRPr="00647501">
        <w:rPr>
          <w:rFonts w:ascii="Times New Roman" w:eastAsia="Calibri" w:hAnsi="Times New Roman" w:cs="Times New Roman"/>
          <w:bCs/>
          <w:sz w:val="24"/>
          <w:szCs w:val="24"/>
        </w:rPr>
        <w:t xml:space="preserve"> rights in </w:t>
      </w:r>
      <w:r w:rsidR="00647501" w:rsidRPr="00647501">
        <w:rPr>
          <w:rFonts w:ascii="Times New Roman" w:eastAsia="Calibri" w:hAnsi="Times New Roman" w:cs="Times New Roman"/>
          <w:bCs/>
          <w:sz w:val="24"/>
          <w:szCs w:val="24"/>
        </w:rPr>
        <w:t>Polk and</w:t>
      </w:r>
      <w:r w:rsidR="00647501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647501" w:rsidRPr="00647501">
        <w:rPr>
          <w:rFonts w:ascii="Times New Roman" w:eastAsia="Calibri" w:hAnsi="Times New Roman" w:cs="Times New Roman"/>
          <w:bCs/>
          <w:sz w:val="24"/>
          <w:szCs w:val="24"/>
        </w:rPr>
        <w:t>Montgomery</w:t>
      </w:r>
      <w:r w:rsidR="00223340" w:rsidRPr="00647501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D86825" w:rsidRPr="00647501">
        <w:rPr>
          <w:rFonts w:ascii="Times New Roman" w:eastAsia="Calibri" w:hAnsi="Times New Roman" w:cs="Times New Roman"/>
          <w:bCs/>
          <w:sz w:val="24"/>
          <w:szCs w:val="24"/>
        </w:rPr>
        <w:t>C</w:t>
      </w:r>
      <w:r w:rsidR="00223340" w:rsidRPr="00647501">
        <w:rPr>
          <w:rFonts w:ascii="Times New Roman" w:eastAsia="Calibri" w:hAnsi="Times New Roman" w:cs="Times New Roman"/>
          <w:bCs/>
          <w:sz w:val="24"/>
          <w:szCs w:val="24"/>
        </w:rPr>
        <w:t>ount</w:t>
      </w:r>
      <w:r w:rsidR="00647501" w:rsidRPr="00647501">
        <w:rPr>
          <w:rFonts w:ascii="Times New Roman" w:eastAsia="Calibri" w:hAnsi="Times New Roman" w:cs="Times New Roman"/>
          <w:bCs/>
          <w:sz w:val="24"/>
          <w:szCs w:val="24"/>
        </w:rPr>
        <w:t>ies</w:t>
      </w:r>
      <w:r w:rsidR="00223340" w:rsidRPr="00647501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767D1C" w:rsidRPr="00647501">
        <w:rPr>
          <w:rFonts w:ascii="Times New Roman" w:eastAsia="Calibri" w:hAnsi="Times New Roman" w:cs="Times New Roman"/>
          <w:bCs/>
          <w:sz w:val="24"/>
          <w:szCs w:val="24"/>
        </w:rPr>
        <w:t xml:space="preserve">under the provisions of Texas Water Code § 13.301 and 16 Texas Administrative </w:t>
      </w:r>
      <w:r w:rsidR="00767D1C" w:rsidRPr="00767D1C">
        <w:rPr>
          <w:rFonts w:ascii="Times New Roman" w:eastAsia="Calibri" w:hAnsi="Times New Roman" w:cs="Times New Roman"/>
          <w:bCs/>
          <w:sz w:val="24"/>
          <w:szCs w:val="24"/>
        </w:rPr>
        <w:t>Code § 24.239.</w:t>
      </w:r>
      <w:r w:rsidR="00016B06">
        <w:rPr>
          <w:rFonts w:ascii="Times New Roman" w:eastAsia="Calibri" w:hAnsi="Times New Roman" w:cs="Times New Roman"/>
          <w:bCs/>
          <w:sz w:val="24"/>
          <w:szCs w:val="24"/>
        </w:rPr>
        <w:t xml:space="preserve">  The </w:t>
      </w:r>
      <w:r w:rsidR="0000252E">
        <w:rPr>
          <w:rFonts w:ascii="Times New Roman" w:eastAsia="Calibri" w:hAnsi="Times New Roman" w:cs="Times New Roman"/>
          <w:bCs/>
          <w:sz w:val="24"/>
          <w:szCs w:val="24"/>
        </w:rPr>
        <w:t>A</w:t>
      </w:r>
      <w:r w:rsidR="00016B06">
        <w:rPr>
          <w:rFonts w:ascii="Times New Roman" w:eastAsia="Calibri" w:hAnsi="Times New Roman" w:cs="Times New Roman"/>
          <w:bCs/>
          <w:sz w:val="24"/>
          <w:szCs w:val="24"/>
        </w:rPr>
        <w:t xml:space="preserve">pplicants supplemented the application on December 14, </w:t>
      </w:r>
      <w:r w:rsidR="0000252E">
        <w:rPr>
          <w:rFonts w:ascii="Times New Roman" w:eastAsia="Calibri" w:hAnsi="Times New Roman" w:cs="Times New Roman"/>
          <w:bCs/>
          <w:sz w:val="24"/>
          <w:szCs w:val="24"/>
        </w:rPr>
        <w:t xml:space="preserve">2021, December </w:t>
      </w:r>
      <w:r w:rsidR="00016B06">
        <w:rPr>
          <w:rFonts w:ascii="Times New Roman" w:eastAsia="Calibri" w:hAnsi="Times New Roman" w:cs="Times New Roman"/>
          <w:bCs/>
          <w:sz w:val="24"/>
          <w:szCs w:val="24"/>
        </w:rPr>
        <w:t>21,</w:t>
      </w:r>
      <w:r w:rsidR="0000252E">
        <w:rPr>
          <w:rFonts w:ascii="Times New Roman" w:eastAsia="Calibri" w:hAnsi="Times New Roman" w:cs="Times New Roman"/>
          <w:bCs/>
          <w:sz w:val="24"/>
          <w:szCs w:val="24"/>
        </w:rPr>
        <w:t xml:space="preserve"> 2021, December</w:t>
      </w:r>
      <w:r w:rsidR="00016B06">
        <w:rPr>
          <w:rFonts w:ascii="Times New Roman" w:eastAsia="Calibri" w:hAnsi="Times New Roman" w:cs="Times New Roman"/>
          <w:bCs/>
          <w:sz w:val="24"/>
          <w:szCs w:val="24"/>
        </w:rPr>
        <w:t xml:space="preserve"> 22</w:t>
      </w:r>
      <w:r w:rsidR="0000252E">
        <w:rPr>
          <w:rFonts w:ascii="Times New Roman" w:eastAsia="Calibri" w:hAnsi="Times New Roman" w:cs="Times New Roman"/>
          <w:bCs/>
          <w:sz w:val="24"/>
          <w:szCs w:val="24"/>
        </w:rPr>
        <w:t xml:space="preserve">, 2021, </w:t>
      </w:r>
      <w:r w:rsidR="00016B06">
        <w:rPr>
          <w:rFonts w:ascii="Times New Roman" w:eastAsia="Calibri" w:hAnsi="Times New Roman" w:cs="Times New Roman"/>
          <w:bCs/>
          <w:sz w:val="24"/>
          <w:szCs w:val="24"/>
        </w:rPr>
        <w:t>January 12</w:t>
      </w:r>
      <w:r w:rsidR="0000252E">
        <w:rPr>
          <w:rFonts w:ascii="Times New Roman" w:eastAsia="Calibri" w:hAnsi="Times New Roman" w:cs="Times New Roman"/>
          <w:bCs/>
          <w:sz w:val="24"/>
          <w:szCs w:val="24"/>
        </w:rPr>
        <w:t>, 2022,</w:t>
      </w:r>
      <w:r w:rsidR="00016B06">
        <w:rPr>
          <w:rFonts w:ascii="Times New Roman" w:eastAsia="Calibri" w:hAnsi="Times New Roman" w:cs="Times New Roman"/>
          <w:bCs/>
          <w:sz w:val="24"/>
          <w:szCs w:val="24"/>
        </w:rPr>
        <w:t xml:space="preserve"> and </w:t>
      </w:r>
      <w:r w:rsidR="0000252E">
        <w:rPr>
          <w:rFonts w:ascii="Times New Roman" w:eastAsia="Calibri" w:hAnsi="Times New Roman" w:cs="Times New Roman"/>
          <w:bCs/>
          <w:sz w:val="24"/>
          <w:szCs w:val="24"/>
        </w:rPr>
        <w:t xml:space="preserve">January </w:t>
      </w:r>
      <w:r w:rsidR="00016B06">
        <w:rPr>
          <w:rFonts w:ascii="Times New Roman" w:eastAsia="Calibri" w:hAnsi="Times New Roman" w:cs="Times New Roman"/>
          <w:bCs/>
          <w:sz w:val="24"/>
          <w:szCs w:val="24"/>
        </w:rPr>
        <w:t>13</w:t>
      </w:r>
      <w:r w:rsidR="0000252E">
        <w:rPr>
          <w:rFonts w:ascii="Times New Roman" w:eastAsia="Calibri" w:hAnsi="Times New Roman" w:cs="Times New Roman"/>
          <w:bCs/>
          <w:sz w:val="24"/>
          <w:szCs w:val="24"/>
        </w:rPr>
        <w:t xml:space="preserve">, </w:t>
      </w:r>
      <w:r w:rsidR="00016B06">
        <w:rPr>
          <w:rFonts w:ascii="Times New Roman" w:eastAsia="Calibri" w:hAnsi="Times New Roman" w:cs="Times New Roman"/>
          <w:bCs/>
          <w:sz w:val="24"/>
          <w:szCs w:val="24"/>
        </w:rPr>
        <w:t>2022.</w:t>
      </w:r>
      <w:r w:rsidR="00767D1C" w:rsidRPr="00767D1C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</w:p>
    <w:p w14:paraId="585E4922" w14:textId="77777777" w:rsidR="00767D1C" w:rsidRPr="00767D1C" w:rsidRDefault="00767D1C" w:rsidP="00993686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3428935D" w14:textId="1BA998D5" w:rsidR="003F0B8A" w:rsidRDefault="00647501" w:rsidP="00993686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We</w:t>
      </w:r>
      <w:r w:rsidR="00767D1C" w:rsidRPr="00767D1C">
        <w:rPr>
          <w:rFonts w:ascii="Times New Roman" w:eastAsia="Calibri" w:hAnsi="Times New Roman" w:cs="Times New Roman"/>
          <w:bCs/>
          <w:sz w:val="24"/>
          <w:szCs w:val="24"/>
        </w:rPr>
        <w:t xml:space="preserve"> reviewed the answers provided to questions</w:t>
      </w:r>
      <w:r w:rsidR="00E9290E">
        <w:rPr>
          <w:rFonts w:ascii="Times New Roman" w:eastAsia="Calibri" w:hAnsi="Times New Roman" w:cs="Times New Roman"/>
          <w:bCs/>
          <w:sz w:val="24"/>
          <w:szCs w:val="24"/>
        </w:rPr>
        <w:t xml:space="preserve"> 4,</w:t>
      </w:r>
      <w:r w:rsidR="00767D1C" w:rsidRPr="00767D1C">
        <w:rPr>
          <w:rFonts w:ascii="Times New Roman" w:eastAsia="Calibri" w:hAnsi="Times New Roman" w:cs="Times New Roman"/>
          <w:bCs/>
          <w:sz w:val="24"/>
          <w:szCs w:val="24"/>
        </w:rPr>
        <w:t xml:space="preserve"> 10, 11, 12</w:t>
      </w:r>
      <w:r w:rsidR="00E5400D" w:rsidRPr="00B338CB">
        <w:rPr>
          <w:rFonts w:ascii="Times New Roman" w:eastAsia="Calibri" w:hAnsi="Times New Roman" w:cs="Times New Roman"/>
          <w:bCs/>
          <w:sz w:val="24"/>
          <w:szCs w:val="24"/>
        </w:rPr>
        <w:t>,</w:t>
      </w:r>
      <w:r w:rsidR="008954EF" w:rsidRPr="00B338CB">
        <w:rPr>
          <w:rFonts w:ascii="Times New Roman" w:eastAsia="Calibri" w:hAnsi="Times New Roman" w:cs="Times New Roman"/>
          <w:bCs/>
          <w:sz w:val="24"/>
          <w:szCs w:val="24"/>
        </w:rPr>
        <w:t xml:space="preserve"> and 1</w:t>
      </w:r>
      <w:r w:rsidR="009D2E84">
        <w:rPr>
          <w:rFonts w:ascii="Times New Roman" w:eastAsia="Calibri" w:hAnsi="Times New Roman" w:cs="Times New Roman"/>
          <w:bCs/>
          <w:sz w:val="24"/>
          <w:szCs w:val="24"/>
        </w:rPr>
        <w:t>4</w:t>
      </w:r>
      <w:r w:rsidR="00767D1C" w:rsidRPr="00B338CB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767D1C" w:rsidRPr="00767D1C">
        <w:rPr>
          <w:rFonts w:ascii="Times New Roman" w:eastAsia="Calibri" w:hAnsi="Times New Roman" w:cs="Times New Roman"/>
          <w:bCs/>
          <w:sz w:val="24"/>
          <w:szCs w:val="24"/>
        </w:rPr>
        <w:t>of the application</w:t>
      </w:r>
      <w:r w:rsidR="000E132F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="00767D1C" w:rsidRPr="00767D1C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0E132F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</w:rPr>
        <w:t>We</w:t>
      </w:r>
      <w:r w:rsidR="00767D1C" w:rsidRPr="00767D1C">
        <w:rPr>
          <w:rFonts w:ascii="Times New Roman" w:eastAsia="Calibri" w:hAnsi="Times New Roman" w:cs="Times New Roman"/>
          <w:bCs/>
          <w:sz w:val="24"/>
          <w:szCs w:val="24"/>
        </w:rPr>
        <w:t xml:space="preserve"> did not identify any deficiencies in those answers for purposes of determining whether the application is administratively complete.</w:t>
      </w:r>
      <w:r w:rsidR="006B4F15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767D1C" w:rsidRPr="00767D1C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A9075C" w:rsidRPr="00A9075C">
        <w:rPr>
          <w:rFonts w:ascii="Times New Roman" w:eastAsia="Calibri" w:hAnsi="Times New Roman" w:cs="Times New Roman"/>
          <w:bCs/>
          <w:sz w:val="24"/>
          <w:szCs w:val="24"/>
        </w:rPr>
        <w:t xml:space="preserve">Therefore, </w:t>
      </w:r>
      <w:r>
        <w:rPr>
          <w:rFonts w:ascii="Times New Roman" w:eastAsia="Calibri" w:hAnsi="Times New Roman" w:cs="Times New Roman"/>
          <w:bCs/>
          <w:sz w:val="24"/>
          <w:szCs w:val="24"/>
        </w:rPr>
        <w:t>we</w:t>
      </w:r>
      <w:r w:rsidR="00A9075C" w:rsidRPr="00A9075C">
        <w:rPr>
          <w:rFonts w:ascii="Times New Roman" w:eastAsia="Calibri" w:hAnsi="Times New Roman" w:cs="Times New Roman"/>
          <w:bCs/>
          <w:sz w:val="24"/>
          <w:szCs w:val="24"/>
        </w:rPr>
        <w:t xml:space="preserve"> recommend that</w:t>
      </w:r>
      <w:r w:rsidR="000E132F">
        <w:rPr>
          <w:rFonts w:ascii="Times New Roman" w:eastAsia="Calibri" w:hAnsi="Times New Roman" w:cs="Times New Roman"/>
          <w:bCs/>
          <w:sz w:val="24"/>
          <w:szCs w:val="24"/>
        </w:rPr>
        <w:t xml:space="preserve"> the</w:t>
      </w:r>
      <w:r w:rsidR="00A9075C" w:rsidRPr="00A9075C">
        <w:rPr>
          <w:rFonts w:ascii="Times New Roman" w:eastAsia="Calibri" w:hAnsi="Times New Roman" w:cs="Times New Roman"/>
          <w:bCs/>
          <w:sz w:val="24"/>
          <w:szCs w:val="24"/>
        </w:rPr>
        <w:t xml:space="preserve"> Commission deem the application administratively complete from a financial perspective.</w:t>
      </w:r>
    </w:p>
    <w:p w14:paraId="13AA33D9" w14:textId="77777777" w:rsidR="00464368" w:rsidRDefault="00464368" w:rsidP="00993686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0393D63D" w14:textId="77777777" w:rsidR="00464368" w:rsidRDefault="00464368" w:rsidP="00993686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0789963A" w14:textId="77777777" w:rsidR="00464368" w:rsidRPr="00C76C35" w:rsidRDefault="00464368" w:rsidP="0099368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FF0000"/>
        </w:rPr>
      </w:pPr>
    </w:p>
    <w:sectPr w:rsidR="00464368" w:rsidRPr="00C76C35" w:rsidSect="00087372">
      <w:headerReference w:type="default" r:id="rId8"/>
      <w:pgSz w:w="12240" w:h="15840"/>
      <w:pgMar w:top="2430" w:right="1440" w:bottom="1440" w:left="1440" w:header="27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5E1F55" w14:textId="77777777" w:rsidR="00293842" w:rsidRDefault="00293842" w:rsidP="00FC14B8">
      <w:r>
        <w:separator/>
      </w:r>
    </w:p>
  </w:endnote>
  <w:endnote w:type="continuationSeparator" w:id="0">
    <w:p w14:paraId="09F45FDB" w14:textId="77777777" w:rsidR="00293842" w:rsidRDefault="00293842" w:rsidP="00FC1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E521A3" w14:textId="77777777" w:rsidR="00293842" w:rsidRDefault="00293842" w:rsidP="00FC14B8">
      <w:r>
        <w:separator/>
      </w:r>
    </w:p>
  </w:footnote>
  <w:footnote w:type="continuationSeparator" w:id="0">
    <w:p w14:paraId="4D24A842" w14:textId="77777777" w:rsidR="00293842" w:rsidRDefault="00293842" w:rsidP="00FC1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696638" w14:textId="77777777" w:rsidR="00087372" w:rsidRDefault="00087372" w:rsidP="00087372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i/>
        <w:sz w:val="38"/>
        <w:szCs w:val="20"/>
      </w:rPr>
    </w:pPr>
  </w:p>
  <w:p w14:paraId="5E834A15" w14:textId="77777777" w:rsidR="00087372" w:rsidRPr="00087372" w:rsidRDefault="00087372" w:rsidP="00087372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i/>
        <w:sz w:val="38"/>
        <w:szCs w:val="20"/>
      </w:rPr>
    </w:pPr>
    <w:r w:rsidRPr="00087372">
      <w:rPr>
        <w:rFonts w:ascii="Times New Roman" w:eastAsia="Times New Roman" w:hAnsi="Times New Roman" w:cs="Times New Roman"/>
        <w:b/>
        <w:i/>
        <w:sz w:val="38"/>
        <w:szCs w:val="20"/>
      </w:rPr>
      <w:t>Public Utility Commission of Texas</w:t>
    </w:r>
  </w:p>
  <w:p w14:paraId="6DBDFC5D" w14:textId="77777777" w:rsidR="00087372" w:rsidRPr="00087372" w:rsidRDefault="00C00391" w:rsidP="00C00391">
    <w:pPr>
      <w:tabs>
        <w:tab w:val="left" w:pos="1800"/>
        <w:tab w:val="left" w:pos="6840"/>
        <w:tab w:val="right" w:pos="8640"/>
      </w:tabs>
      <w:overflowPunct w:val="0"/>
      <w:autoSpaceDE w:val="0"/>
      <w:autoSpaceDN w:val="0"/>
      <w:adjustRightInd w:val="0"/>
      <w:spacing w:before="120" w:after="120"/>
      <w:jc w:val="center"/>
      <w:textAlignment w:val="baseline"/>
      <w:rPr>
        <w:rFonts w:ascii="Times New Roman" w:eastAsia="Times New Roman" w:hAnsi="Times New Roman" w:cs="Times New Roman"/>
        <w:b/>
        <w:sz w:val="12"/>
        <w:szCs w:val="20"/>
      </w:rPr>
    </w:pPr>
    <w:r>
      <w:rPr>
        <w:rFonts w:ascii="Times New Roman" w:eastAsia="Times New Roman" w:hAnsi="Times New Roman" w:cs="Times New Roman"/>
        <w:b/>
        <w:sz w:val="12"/>
        <w:szCs w:val="20"/>
      </w:rPr>
      <w:t>____________________________________________________________________________________</w:t>
    </w:r>
  </w:p>
  <w:p w14:paraId="2C877BD7" w14:textId="77777777" w:rsidR="00087372" w:rsidRPr="00087372" w:rsidRDefault="00087372" w:rsidP="00087372">
    <w:pPr>
      <w:tabs>
        <w:tab w:val="left" w:pos="1980"/>
        <w:tab w:val="center" w:pos="4320"/>
        <w:tab w:val="left" w:pos="675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sz w:val="38"/>
        <w:szCs w:val="20"/>
      </w:rPr>
    </w:pPr>
    <w:r w:rsidRPr="00087372">
      <w:rPr>
        <w:rFonts w:ascii="Times New Roman" w:eastAsia="Times New Roman" w:hAnsi="Times New Roman" w:cs="Times New Roman"/>
        <w:b/>
        <w:sz w:val="38"/>
        <w:szCs w:val="20"/>
      </w:rPr>
      <w:t>Memorandum</w:t>
    </w:r>
  </w:p>
  <w:p w14:paraId="64A6AAEA" w14:textId="77777777" w:rsidR="00CD1087" w:rsidRPr="0034753C" w:rsidRDefault="00CD1087" w:rsidP="000873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1414B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2383C4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09EDA4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6DA272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860E5A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4704E1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CA279F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98038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4CD91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A9A05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7B68AA"/>
    <w:multiLevelType w:val="multilevel"/>
    <w:tmpl w:val="12ACCE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17217CFD"/>
    <w:multiLevelType w:val="hybridMultilevel"/>
    <w:tmpl w:val="91D664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EC6F31"/>
    <w:multiLevelType w:val="hybridMultilevel"/>
    <w:tmpl w:val="60922E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1B30E5"/>
    <w:multiLevelType w:val="hybridMultilevel"/>
    <w:tmpl w:val="FE62BE7C"/>
    <w:lvl w:ilvl="0" w:tplc="966293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E1262E"/>
    <w:multiLevelType w:val="hybridMultilevel"/>
    <w:tmpl w:val="F214B1DA"/>
    <w:lvl w:ilvl="0" w:tplc="8C725D14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146E09"/>
    <w:multiLevelType w:val="hybridMultilevel"/>
    <w:tmpl w:val="A9BC1554"/>
    <w:lvl w:ilvl="0" w:tplc="3CBC606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8C725D14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</w:rPr>
    </w:lvl>
    <w:lvl w:ilvl="2" w:tplc="911EB924">
      <w:start w:val="1"/>
      <w:numFmt w:val="lowerLetter"/>
      <w:lvlText w:val="%3."/>
      <w:lvlJc w:val="right"/>
      <w:pPr>
        <w:ind w:left="2160" w:hanging="180"/>
      </w:pPr>
      <w:rPr>
        <w:rFonts w:ascii="Times New Roman" w:eastAsiaTheme="minorHAnsi" w:hAnsi="Times New Roman" w:cs="Times New Roman"/>
        <w:b w:val="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6A120B"/>
    <w:multiLevelType w:val="hybridMultilevel"/>
    <w:tmpl w:val="8ED89B4C"/>
    <w:lvl w:ilvl="0" w:tplc="20FCD29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51432B89"/>
    <w:multiLevelType w:val="hybridMultilevel"/>
    <w:tmpl w:val="C096BE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D15E0E"/>
    <w:multiLevelType w:val="hybridMultilevel"/>
    <w:tmpl w:val="FC46D0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251795"/>
    <w:multiLevelType w:val="hybridMultilevel"/>
    <w:tmpl w:val="BD34E71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834A18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69C3298B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A917E9E"/>
    <w:multiLevelType w:val="hybridMultilevel"/>
    <w:tmpl w:val="899E10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18568D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24"/>
  </w:num>
  <w:num w:numId="9">
    <w:abstractNumId w:val="22"/>
  </w:num>
  <w:num w:numId="10">
    <w:abstractNumId w:val="21"/>
  </w:num>
  <w:num w:numId="11">
    <w:abstractNumId w:val="7"/>
  </w:num>
  <w:num w:numId="12">
    <w:abstractNumId w:val="9"/>
  </w:num>
  <w:num w:numId="13">
    <w:abstractNumId w:val="8"/>
  </w:num>
  <w:num w:numId="14">
    <w:abstractNumId w:val="15"/>
  </w:num>
  <w:num w:numId="15">
    <w:abstractNumId w:val="10"/>
  </w:num>
  <w:num w:numId="16">
    <w:abstractNumId w:val="16"/>
  </w:num>
  <w:num w:numId="17">
    <w:abstractNumId w:val="14"/>
  </w:num>
  <w:num w:numId="18">
    <w:abstractNumId w:val="20"/>
  </w:num>
  <w:num w:numId="19">
    <w:abstractNumId w:val="12"/>
  </w:num>
  <w:num w:numId="20">
    <w:abstractNumId w:val="13"/>
  </w:num>
  <w:num w:numId="21">
    <w:abstractNumId w:val="17"/>
  </w:num>
  <w:num w:numId="22">
    <w:abstractNumId w:val="23"/>
  </w:num>
  <w:num w:numId="23">
    <w:abstractNumId w:val="18"/>
  </w:num>
  <w:num w:numId="24">
    <w:abstractNumId w:val="11"/>
  </w:num>
  <w:num w:numId="25">
    <w:abstractNumId w:val="1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5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0" w:visibleStyles="1" w:alternateStyleNames="0"/>
  <w:defaultTabStop w:val="720"/>
  <w:clickAndTypeStyle w:val="BodyText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2E84"/>
    <w:rsid w:val="0000252E"/>
    <w:rsid w:val="00004B55"/>
    <w:rsid w:val="00006889"/>
    <w:rsid w:val="00016B06"/>
    <w:rsid w:val="00023E1E"/>
    <w:rsid w:val="0003128E"/>
    <w:rsid w:val="00035001"/>
    <w:rsid w:val="000407E5"/>
    <w:rsid w:val="00042ADA"/>
    <w:rsid w:val="00051B7F"/>
    <w:rsid w:val="00052A6C"/>
    <w:rsid w:val="000537E5"/>
    <w:rsid w:val="000570CA"/>
    <w:rsid w:val="000633EE"/>
    <w:rsid w:val="00066D7A"/>
    <w:rsid w:val="00073089"/>
    <w:rsid w:val="00083812"/>
    <w:rsid w:val="00087372"/>
    <w:rsid w:val="0009025E"/>
    <w:rsid w:val="000934CA"/>
    <w:rsid w:val="0009760A"/>
    <w:rsid w:val="000A4AD2"/>
    <w:rsid w:val="000A7F1F"/>
    <w:rsid w:val="000B703D"/>
    <w:rsid w:val="000C0316"/>
    <w:rsid w:val="000C4C33"/>
    <w:rsid w:val="000D2FCC"/>
    <w:rsid w:val="000D6501"/>
    <w:rsid w:val="000D7576"/>
    <w:rsid w:val="000E0220"/>
    <w:rsid w:val="000E132F"/>
    <w:rsid w:val="000E7312"/>
    <w:rsid w:val="000F22F9"/>
    <w:rsid w:val="000F4737"/>
    <w:rsid w:val="000F4A03"/>
    <w:rsid w:val="000F5A2D"/>
    <w:rsid w:val="001001A6"/>
    <w:rsid w:val="00100C99"/>
    <w:rsid w:val="0010716A"/>
    <w:rsid w:val="0011324E"/>
    <w:rsid w:val="00116413"/>
    <w:rsid w:val="00125914"/>
    <w:rsid w:val="00130055"/>
    <w:rsid w:val="00143B99"/>
    <w:rsid w:val="001577AA"/>
    <w:rsid w:val="001677BF"/>
    <w:rsid w:val="00181110"/>
    <w:rsid w:val="0018607B"/>
    <w:rsid w:val="00186AAD"/>
    <w:rsid w:val="0018747E"/>
    <w:rsid w:val="00187C97"/>
    <w:rsid w:val="00192E4D"/>
    <w:rsid w:val="001B00DF"/>
    <w:rsid w:val="001B2EF1"/>
    <w:rsid w:val="001B5056"/>
    <w:rsid w:val="001C4D31"/>
    <w:rsid w:val="001D118B"/>
    <w:rsid w:val="001D383F"/>
    <w:rsid w:val="001D6620"/>
    <w:rsid w:val="001E44CD"/>
    <w:rsid w:val="001F7D01"/>
    <w:rsid w:val="002037FC"/>
    <w:rsid w:val="002113A7"/>
    <w:rsid w:val="00214B19"/>
    <w:rsid w:val="00222D7C"/>
    <w:rsid w:val="00223340"/>
    <w:rsid w:val="002239DC"/>
    <w:rsid w:val="0022510A"/>
    <w:rsid w:val="002251E0"/>
    <w:rsid w:val="00225924"/>
    <w:rsid w:val="00230F33"/>
    <w:rsid w:val="00231FE8"/>
    <w:rsid w:val="0023473F"/>
    <w:rsid w:val="00235F12"/>
    <w:rsid w:val="0024080E"/>
    <w:rsid w:val="00240FC5"/>
    <w:rsid w:val="002542F5"/>
    <w:rsid w:val="00256EC9"/>
    <w:rsid w:val="00261265"/>
    <w:rsid w:val="002661F1"/>
    <w:rsid w:val="00266261"/>
    <w:rsid w:val="00267310"/>
    <w:rsid w:val="002677C4"/>
    <w:rsid w:val="00267975"/>
    <w:rsid w:val="002769B2"/>
    <w:rsid w:val="00285FE2"/>
    <w:rsid w:val="00290054"/>
    <w:rsid w:val="00291F3A"/>
    <w:rsid w:val="00293842"/>
    <w:rsid w:val="00297D38"/>
    <w:rsid w:val="002A16CF"/>
    <w:rsid w:val="002A1C33"/>
    <w:rsid w:val="002B6126"/>
    <w:rsid w:val="002D3A36"/>
    <w:rsid w:val="002D4E2D"/>
    <w:rsid w:val="002F7A48"/>
    <w:rsid w:val="00313C29"/>
    <w:rsid w:val="00321261"/>
    <w:rsid w:val="00325630"/>
    <w:rsid w:val="00327436"/>
    <w:rsid w:val="00334979"/>
    <w:rsid w:val="00343061"/>
    <w:rsid w:val="0034753C"/>
    <w:rsid w:val="00351FD0"/>
    <w:rsid w:val="00380317"/>
    <w:rsid w:val="00382058"/>
    <w:rsid w:val="00393C75"/>
    <w:rsid w:val="00395289"/>
    <w:rsid w:val="00396312"/>
    <w:rsid w:val="003977AB"/>
    <w:rsid w:val="003B1A8C"/>
    <w:rsid w:val="003B41DF"/>
    <w:rsid w:val="003B5145"/>
    <w:rsid w:val="003C2DC4"/>
    <w:rsid w:val="003F0B8A"/>
    <w:rsid w:val="003F5ABB"/>
    <w:rsid w:val="0040075B"/>
    <w:rsid w:val="004048C4"/>
    <w:rsid w:val="004060C0"/>
    <w:rsid w:val="004141E0"/>
    <w:rsid w:val="004155E3"/>
    <w:rsid w:val="0042045A"/>
    <w:rsid w:val="004213FA"/>
    <w:rsid w:val="00422351"/>
    <w:rsid w:val="00440D1A"/>
    <w:rsid w:val="00445F98"/>
    <w:rsid w:val="00460B34"/>
    <w:rsid w:val="0046133A"/>
    <w:rsid w:val="00464368"/>
    <w:rsid w:val="004652A2"/>
    <w:rsid w:val="004A3895"/>
    <w:rsid w:val="004A515B"/>
    <w:rsid w:val="004B6A89"/>
    <w:rsid w:val="004B71D3"/>
    <w:rsid w:val="004B7A15"/>
    <w:rsid w:val="004C4336"/>
    <w:rsid w:val="004D2CA6"/>
    <w:rsid w:val="004E380F"/>
    <w:rsid w:val="004E7923"/>
    <w:rsid w:val="0050459F"/>
    <w:rsid w:val="0050560F"/>
    <w:rsid w:val="00511DCF"/>
    <w:rsid w:val="00512644"/>
    <w:rsid w:val="005150D1"/>
    <w:rsid w:val="00516BA5"/>
    <w:rsid w:val="005206BE"/>
    <w:rsid w:val="00520E0D"/>
    <w:rsid w:val="005310D6"/>
    <w:rsid w:val="0053215C"/>
    <w:rsid w:val="00540EA7"/>
    <w:rsid w:val="005464F5"/>
    <w:rsid w:val="0055212A"/>
    <w:rsid w:val="00556A8F"/>
    <w:rsid w:val="00564B25"/>
    <w:rsid w:val="00572A0A"/>
    <w:rsid w:val="00580256"/>
    <w:rsid w:val="0058163A"/>
    <w:rsid w:val="00584CD1"/>
    <w:rsid w:val="0059186B"/>
    <w:rsid w:val="005A559A"/>
    <w:rsid w:val="005B0A1D"/>
    <w:rsid w:val="005B5358"/>
    <w:rsid w:val="005C067C"/>
    <w:rsid w:val="005C158E"/>
    <w:rsid w:val="005C75FB"/>
    <w:rsid w:val="005E0C7D"/>
    <w:rsid w:val="005E0EE6"/>
    <w:rsid w:val="005E35AE"/>
    <w:rsid w:val="005F2BC2"/>
    <w:rsid w:val="005F337F"/>
    <w:rsid w:val="005F468B"/>
    <w:rsid w:val="00635B2E"/>
    <w:rsid w:val="00640105"/>
    <w:rsid w:val="006415BF"/>
    <w:rsid w:val="00644BFA"/>
    <w:rsid w:val="00647501"/>
    <w:rsid w:val="00651FE8"/>
    <w:rsid w:val="0065525B"/>
    <w:rsid w:val="00660E5C"/>
    <w:rsid w:val="006730D8"/>
    <w:rsid w:val="00685D1E"/>
    <w:rsid w:val="00695647"/>
    <w:rsid w:val="006B4F15"/>
    <w:rsid w:val="006B7008"/>
    <w:rsid w:val="006C06CB"/>
    <w:rsid w:val="006C153F"/>
    <w:rsid w:val="006C3629"/>
    <w:rsid w:val="006C506F"/>
    <w:rsid w:val="006C6CEB"/>
    <w:rsid w:val="006E1E18"/>
    <w:rsid w:val="006E3955"/>
    <w:rsid w:val="006F0676"/>
    <w:rsid w:val="0070623A"/>
    <w:rsid w:val="00713497"/>
    <w:rsid w:val="00713BC3"/>
    <w:rsid w:val="0072083B"/>
    <w:rsid w:val="0072249E"/>
    <w:rsid w:val="00724A7B"/>
    <w:rsid w:val="00727F1C"/>
    <w:rsid w:val="00730373"/>
    <w:rsid w:val="00732647"/>
    <w:rsid w:val="00746472"/>
    <w:rsid w:val="00752975"/>
    <w:rsid w:val="007554A6"/>
    <w:rsid w:val="0075745D"/>
    <w:rsid w:val="00761455"/>
    <w:rsid w:val="00767D1C"/>
    <w:rsid w:val="0077034A"/>
    <w:rsid w:val="0077152B"/>
    <w:rsid w:val="00797E96"/>
    <w:rsid w:val="007A4BB7"/>
    <w:rsid w:val="007A510F"/>
    <w:rsid w:val="007A5BEE"/>
    <w:rsid w:val="007A6E43"/>
    <w:rsid w:val="007D2DF2"/>
    <w:rsid w:val="007D3C30"/>
    <w:rsid w:val="007D64F3"/>
    <w:rsid w:val="007E3285"/>
    <w:rsid w:val="007F1D92"/>
    <w:rsid w:val="0081578B"/>
    <w:rsid w:val="00817299"/>
    <w:rsid w:val="0081750E"/>
    <w:rsid w:val="0082173B"/>
    <w:rsid w:val="00842CC8"/>
    <w:rsid w:val="00855974"/>
    <w:rsid w:val="008740A1"/>
    <w:rsid w:val="00874FB9"/>
    <w:rsid w:val="008755F2"/>
    <w:rsid w:val="00875612"/>
    <w:rsid w:val="00883E28"/>
    <w:rsid w:val="008906EB"/>
    <w:rsid w:val="008929DC"/>
    <w:rsid w:val="00892E9F"/>
    <w:rsid w:val="0089538C"/>
    <w:rsid w:val="008954EF"/>
    <w:rsid w:val="008A786B"/>
    <w:rsid w:val="008B0F9C"/>
    <w:rsid w:val="008B6369"/>
    <w:rsid w:val="008C3D2D"/>
    <w:rsid w:val="008E07A1"/>
    <w:rsid w:val="008E33DD"/>
    <w:rsid w:val="008F0E28"/>
    <w:rsid w:val="008F2C2A"/>
    <w:rsid w:val="008F3EBE"/>
    <w:rsid w:val="0090218B"/>
    <w:rsid w:val="0090264B"/>
    <w:rsid w:val="00911DA3"/>
    <w:rsid w:val="00913191"/>
    <w:rsid w:val="0092631F"/>
    <w:rsid w:val="009307FC"/>
    <w:rsid w:val="00931139"/>
    <w:rsid w:val="0093334A"/>
    <w:rsid w:val="00953BE1"/>
    <w:rsid w:val="00965FF9"/>
    <w:rsid w:val="0097444C"/>
    <w:rsid w:val="00974E8C"/>
    <w:rsid w:val="00975C5F"/>
    <w:rsid w:val="00985E69"/>
    <w:rsid w:val="00993686"/>
    <w:rsid w:val="00996B99"/>
    <w:rsid w:val="009A03C7"/>
    <w:rsid w:val="009A08B5"/>
    <w:rsid w:val="009A3367"/>
    <w:rsid w:val="009D2E84"/>
    <w:rsid w:val="009D413A"/>
    <w:rsid w:val="009D55E3"/>
    <w:rsid w:val="009E01AB"/>
    <w:rsid w:val="009E0E58"/>
    <w:rsid w:val="009E24A8"/>
    <w:rsid w:val="009E3F12"/>
    <w:rsid w:val="00A03680"/>
    <w:rsid w:val="00A0641D"/>
    <w:rsid w:val="00A12A5E"/>
    <w:rsid w:val="00A13BCE"/>
    <w:rsid w:val="00A17C44"/>
    <w:rsid w:val="00A203D3"/>
    <w:rsid w:val="00A2193F"/>
    <w:rsid w:val="00A23779"/>
    <w:rsid w:val="00A2413F"/>
    <w:rsid w:val="00A371E4"/>
    <w:rsid w:val="00A417B7"/>
    <w:rsid w:val="00A43E86"/>
    <w:rsid w:val="00A5636C"/>
    <w:rsid w:val="00A703F9"/>
    <w:rsid w:val="00A72CB7"/>
    <w:rsid w:val="00A75BA9"/>
    <w:rsid w:val="00A87498"/>
    <w:rsid w:val="00A9075C"/>
    <w:rsid w:val="00AA0783"/>
    <w:rsid w:val="00AB074C"/>
    <w:rsid w:val="00AE2F96"/>
    <w:rsid w:val="00AF3DA4"/>
    <w:rsid w:val="00B010E0"/>
    <w:rsid w:val="00B042D6"/>
    <w:rsid w:val="00B137BB"/>
    <w:rsid w:val="00B20671"/>
    <w:rsid w:val="00B27142"/>
    <w:rsid w:val="00B338CB"/>
    <w:rsid w:val="00B3681B"/>
    <w:rsid w:val="00B36BD2"/>
    <w:rsid w:val="00B4403F"/>
    <w:rsid w:val="00B46C26"/>
    <w:rsid w:val="00B503BB"/>
    <w:rsid w:val="00B66A9D"/>
    <w:rsid w:val="00B83632"/>
    <w:rsid w:val="00B85739"/>
    <w:rsid w:val="00B97905"/>
    <w:rsid w:val="00BA341C"/>
    <w:rsid w:val="00BB5D74"/>
    <w:rsid w:val="00BB6399"/>
    <w:rsid w:val="00BB69C3"/>
    <w:rsid w:val="00BD1BE0"/>
    <w:rsid w:val="00BF000E"/>
    <w:rsid w:val="00BF1DFF"/>
    <w:rsid w:val="00BF3EDB"/>
    <w:rsid w:val="00C00391"/>
    <w:rsid w:val="00C005AE"/>
    <w:rsid w:val="00C123A6"/>
    <w:rsid w:val="00C17D1B"/>
    <w:rsid w:val="00C209A3"/>
    <w:rsid w:val="00C2701F"/>
    <w:rsid w:val="00C30E87"/>
    <w:rsid w:val="00C31DB1"/>
    <w:rsid w:val="00C40C7E"/>
    <w:rsid w:val="00C4245F"/>
    <w:rsid w:val="00C42818"/>
    <w:rsid w:val="00C46EF2"/>
    <w:rsid w:val="00C470A8"/>
    <w:rsid w:val="00C55DC1"/>
    <w:rsid w:val="00C56984"/>
    <w:rsid w:val="00C57129"/>
    <w:rsid w:val="00C703DA"/>
    <w:rsid w:val="00C74225"/>
    <w:rsid w:val="00C76C35"/>
    <w:rsid w:val="00C866BE"/>
    <w:rsid w:val="00C86D3D"/>
    <w:rsid w:val="00C90FFA"/>
    <w:rsid w:val="00C91B8B"/>
    <w:rsid w:val="00C95864"/>
    <w:rsid w:val="00CA0EE4"/>
    <w:rsid w:val="00CA3593"/>
    <w:rsid w:val="00CD1087"/>
    <w:rsid w:val="00CE39A2"/>
    <w:rsid w:val="00CF721E"/>
    <w:rsid w:val="00D05A8D"/>
    <w:rsid w:val="00D13E82"/>
    <w:rsid w:val="00D240D8"/>
    <w:rsid w:val="00D36E5C"/>
    <w:rsid w:val="00D373E3"/>
    <w:rsid w:val="00D404CF"/>
    <w:rsid w:val="00D44331"/>
    <w:rsid w:val="00D51C27"/>
    <w:rsid w:val="00D53590"/>
    <w:rsid w:val="00D55F65"/>
    <w:rsid w:val="00D8061B"/>
    <w:rsid w:val="00D82F2D"/>
    <w:rsid w:val="00D86825"/>
    <w:rsid w:val="00D9218C"/>
    <w:rsid w:val="00D94D06"/>
    <w:rsid w:val="00D9616A"/>
    <w:rsid w:val="00DA202A"/>
    <w:rsid w:val="00DA6F1E"/>
    <w:rsid w:val="00DB2C0D"/>
    <w:rsid w:val="00DB788B"/>
    <w:rsid w:val="00DF398D"/>
    <w:rsid w:val="00DF51C2"/>
    <w:rsid w:val="00E14844"/>
    <w:rsid w:val="00E1518A"/>
    <w:rsid w:val="00E203B1"/>
    <w:rsid w:val="00E213FA"/>
    <w:rsid w:val="00E37247"/>
    <w:rsid w:val="00E419D9"/>
    <w:rsid w:val="00E428F8"/>
    <w:rsid w:val="00E42FE9"/>
    <w:rsid w:val="00E52263"/>
    <w:rsid w:val="00E5400D"/>
    <w:rsid w:val="00E738FB"/>
    <w:rsid w:val="00E74C2A"/>
    <w:rsid w:val="00E753A6"/>
    <w:rsid w:val="00E85112"/>
    <w:rsid w:val="00E910F6"/>
    <w:rsid w:val="00E9290E"/>
    <w:rsid w:val="00E93B08"/>
    <w:rsid w:val="00E97F80"/>
    <w:rsid w:val="00EA5AB5"/>
    <w:rsid w:val="00EC0493"/>
    <w:rsid w:val="00ED1203"/>
    <w:rsid w:val="00EF11FD"/>
    <w:rsid w:val="00EF6A56"/>
    <w:rsid w:val="00F22C9F"/>
    <w:rsid w:val="00F338C5"/>
    <w:rsid w:val="00F369F6"/>
    <w:rsid w:val="00F36E8F"/>
    <w:rsid w:val="00F52CB4"/>
    <w:rsid w:val="00F56A6D"/>
    <w:rsid w:val="00F56E78"/>
    <w:rsid w:val="00F667B4"/>
    <w:rsid w:val="00F72390"/>
    <w:rsid w:val="00F7297A"/>
    <w:rsid w:val="00F84C3B"/>
    <w:rsid w:val="00F963F4"/>
    <w:rsid w:val="00F96F4B"/>
    <w:rsid w:val="00FA3258"/>
    <w:rsid w:val="00FB126E"/>
    <w:rsid w:val="00FB1DEC"/>
    <w:rsid w:val="00FC02E5"/>
    <w:rsid w:val="00FC14B8"/>
    <w:rsid w:val="00FD0F07"/>
    <w:rsid w:val="00FE2B1A"/>
    <w:rsid w:val="00FE4F73"/>
    <w:rsid w:val="00FF7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A1DB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="Times New Roman"/>
        <w:sz w:val="24"/>
        <w:szCs w:val="24"/>
        <w:lang w:val="en-US" w:eastAsia="en-US" w:bidi="ar-SA"/>
      </w:rPr>
    </w:rPrDefault>
    <w:pPrDefault>
      <w:pPr>
        <w:spacing w:before="-1" w:after="-1"/>
      </w:pPr>
    </w:pPrDefault>
  </w:docDefaults>
  <w:latentStyles w:defLockedState="0" w:defUIPriority="0" w:defSemiHidden="0" w:defUnhideWhenUsed="0" w:defQFormat="0" w:count="376">
    <w:lsdException w:name="Normal" w:uiPriority="99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9" w:qFormat="1"/>
    <w:lsdException w:name="heading 8" w:semiHidden="1" w:uiPriority="99" w:qFormat="1"/>
    <w:lsdException w:name="heading 9" w:semiHidden="1" w:uiPriority="9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8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5" w:unhideWhenUsed="1" w:qFormat="1"/>
    <w:lsdException w:name="List Bullet" w:uiPriority="5" w:qFormat="1"/>
    <w:lsdException w:name="List Number" w:uiPriority="5" w:qFormat="1"/>
    <w:lsdException w:name="List 2" w:semiHidden="1" w:uiPriority="5" w:unhideWhenUsed="1"/>
    <w:lsdException w:name="List 3" w:semiHidden="1" w:uiPriority="5" w:unhideWhenUsed="1"/>
    <w:lsdException w:name="List 4" w:semiHidden="1" w:uiPriority="5" w:unhideWhenUsed="1"/>
    <w:lsdException w:name="List 5" w:semiHidden="1" w:uiPriority="5" w:unhideWhenUsed="1"/>
    <w:lsdException w:name="List Bullet 2" w:semiHidden="1" w:uiPriority="5" w:unhideWhenUsed="1"/>
    <w:lsdException w:name="List Bullet 3" w:semiHidden="1" w:uiPriority="5" w:unhideWhenUsed="1"/>
    <w:lsdException w:name="List Bullet 4" w:semiHidden="1" w:uiPriority="5" w:unhideWhenUsed="1"/>
    <w:lsdException w:name="List Bullet 5" w:semiHidden="1" w:uiPriority="5" w:unhideWhenUsed="1"/>
    <w:lsdException w:name="List Number 2" w:semiHidden="1" w:uiPriority="5" w:unhideWhenUsed="1"/>
    <w:lsdException w:name="List Number 3" w:semiHidden="1" w:uiPriority="5" w:unhideWhenUsed="1"/>
    <w:lsdException w:name="List Number 4" w:semiHidden="1" w:uiPriority="5" w:unhideWhenUsed="1"/>
    <w:lsdException w:name="List Number 5" w:semiHidden="1" w:uiPriority="5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iPriority="6" w:unhideWhenUsed="1" w:qFormat="1"/>
    <w:lsdException w:name="List Continue 2" w:semiHidden="1" w:uiPriority="6" w:unhideWhenUsed="1"/>
    <w:lsdException w:name="List Continue 3" w:semiHidden="1" w:uiPriority="6" w:unhideWhenUsed="1"/>
    <w:lsdException w:name="List Continue 4" w:semiHidden="1" w:uiPriority="6" w:unhideWhenUsed="1"/>
    <w:lsdException w:name="List Continue 5" w:semiHidden="1" w:uiPriority="6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semiHidden="1" w:uiPriority="9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"/>
    <w:lsdException w:name="Bibliography" w:semiHidden="1" w:uiPriority="8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9"/>
    <w:unhideWhenUsed/>
    <w:qFormat/>
    <w:rsid w:val="00D240D8"/>
    <w:pPr>
      <w:spacing w:before="0" w:after="0"/>
    </w:pPr>
    <w:rPr>
      <w:rFonts w:asciiTheme="minorHAnsi" w:hAnsiTheme="minorHAnsi" w:cstheme="minorBidi"/>
      <w:sz w:val="22"/>
      <w:szCs w:val="22"/>
    </w:rPr>
  </w:style>
  <w:style w:type="paragraph" w:styleId="Heading1">
    <w:name w:val="heading 1"/>
    <w:next w:val="BodyText"/>
    <w:link w:val="Heading1Char"/>
    <w:uiPriority w:val="9"/>
    <w:qFormat/>
    <w:rsid w:val="004D2CA6"/>
    <w:pPr>
      <w:keepNext/>
      <w:keepLines/>
      <w:spacing w:before="480" w:after="120"/>
      <w:outlineLvl w:val="0"/>
    </w:pPr>
    <w:rPr>
      <w:rFonts w:ascii="Verdana" w:eastAsiaTheme="majorEastAsia" w:hAnsi="Verdana" w:cstheme="majorBidi"/>
      <w:b/>
      <w:bCs/>
      <w:sz w:val="48"/>
      <w:szCs w:val="28"/>
    </w:rPr>
  </w:style>
  <w:style w:type="paragraph" w:styleId="Heading2">
    <w:name w:val="heading 2"/>
    <w:basedOn w:val="Heading1"/>
    <w:next w:val="BodyText"/>
    <w:link w:val="Heading2Char"/>
    <w:uiPriority w:val="9"/>
    <w:qFormat/>
    <w:rsid w:val="00AB074C"/>
    <w:pPr>
      <w:spacing w:before="200"/>
      <w:outlineLvl w:val="1"/>
    </w:pPr>
    <w:rPr>
      <w:i/>
      <w:sz w:val="32"/>
      <w:szCs w:val="26"/>
    </w:rPr>
  </w:style>
  <w:style w:type="paragraph" w:styleId="Heading3">
    <w:name w:val="heading 3"/>
    <w:basedOn w:val="Heading2"/>
    <w:next w:val="BodyText"/>
    <w:link w:val="Heading3Char"/>
    <w:uiPriority w:val="9"/>
    <w:qFormat/>
    <w:rsid w:val="00AB074C"/>
    <w:pPr>
      <w:outlineLvl w:val="2"/>
    </w:pPr>
    <w:rPr>
      <w:i w:val="0"/>
      <w:sz w:val="28"/>
    </w:rPr>
  </w:style>
  <w:style w:type="paragraph" w:styleId="Heading4">
    <w:name w:val="heading 4"/>
    <w:basedOn w:val="Heading3"/>
    <w:next w:val="BodyText"/>
    <w:link w:val="Heading4Char"/>
    <w:uiPriority w:val="9"/>
    <w:qFormat/>
    <w:rsid w:val="00116413"/>
    <w:pPr>
      <w:outlineLvl w:val="3"/>
    </w:pPr>
    <w:rPr>
      <w:bCs w:val="0"/>
      <w:iCs/>
      <w:sz w:val="24"/>
    </w:rPr>
  </w:style>
  <w:style w:type="paragraph" w:styleId="Heading5">
    <w:name w:val="heading 5"/>
    <w:basedOn w:val="Heading4"/>
    <w:next w:val="BodyText"/>
    <w:link w:val="Heading5Char"/>
    <w:uiPriority w:val="9"/>
    <w:unhideWhenUsed/>
    <w:qFormat/>
    <w:rsid w:val="00AB074C"/>
    <w:pPr>
      <w:outlineLvl w:val="4"/>
    </w:pPr>
    <w:rPr>
      <w:b w:val="0"/>
      <w:i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AB074C"/>
    <w:pPr>
      <w:keepNext/>
      <w:keepLines/>
      <w:tabs>
        <w:tab w:val="left" w:pos="720"/>
      </w:tabs>
      <w:spacing w:before="200" w:after="-1"/>
      <w:ind w:left="1440"/>
      <w:outlineLvl w:val="5"/>
    </w:pPr>
    <w:rPr>
      <w:rFonts w:ascii="Tahoma" w:eastAsiaTheme="majorEastAsia" w:hAnsi="Tahoma" w:cstheme="majorBidi"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rsid w:val="00AB074C"/>
    <w:pPr>
      <w:tabs>
        <w:tab w:val="left" w:pos="720"/>
      </w:tabs>
      <w:spacing w:before="240" w:after="60"/>
      <w:outlineLvl w:val="6"/>
    </w:pPr>
    <w:rPr>
      <w:rFonts w:ascii="Georgia" w:hAnsi="Georgia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rsid w:val="00AB074C"/>
    <w:pPr>
      <w:tabs>
        <w:tab w:val="left" w:pos="720"/>
      </w:tabs>
      <w:spacing w:before="240" w:after="60"/>
      <w:outlineLvl w:val="7"/>
    </w:pPr>
    <w:rPr>
      <w:rFonts w:ascii="Georgia" w:hAnsi="Georgia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rsid w:val="00AB074C"/>
    <w:pPr>
      <w:tabs>
        <w:tab w:val="left" w:pos="720"/>
      </w:tabs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2CA6"/>
    <w:rPr>
      <w:rFonts w:ascii="Verdana" w:eastAsiaTheme="majorEastAsia" w:hAnsi="Verdana" w:cstheme="majorBidi"/>
      <w:b/>
      <w:bCs/>
      <w:sz w:val="4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B074C"/>
    <w:rPr>
      <w:rFonts w:ascii="Tahoma" w:eastAsiaTheme="majorEastAsia" w:hAnsi="Tahoma" w:cstheme="majorBidi"/>
      <w:b/>
      <w:bCs/>
      <w:i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B074C"/>
    <w:rPr>
      <w:rFonts w:ascii="Tahoma" w:eastAsiaTheme="majorEastAsia" w:hAnsi="Tahoma" w:cstheme="majorBidi"/>
      <w:b/>
      <w:bCs/>
      <w:sz w:val="28"/>
      <w:szCs w:val="26"/>
    </w:rPr>
  </w:style>
  <w:style w:type="paragraph" w:styleId="Title">
    <w:name w:val="Title"/>
    <w:basedOn w:val="Heading1"/>
    <w:next w:val="Subtitle"/>
    <w:link w:val="TitleChar"/>
    <w:uiPriority w:val="10"/>
    <w:unhideWhenUsed/>
    <w:qFormat/>
    <w:rsid w:val="00AB074C"/>
    <w:pPr>
      <w:pBdr>
        <w:bottom w:val="single" w:sz="8" w:space="4" w:color="4F81BD" w:themeColor="accent1"/>
      </w:pBdr>
      <w:spacing w:after="300"/>
      <w:contextualSpacing/>
    </w:pPr>
    <w:rPr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074C"/>
    <w:rPr>
      <w:rFonts w:ascii="Tahoma" w:eastAsiaTheme="majorEastAsia" w:hAnsi="Tahoma" w:cstheme="majorBidi"/>
      <w:b/>
      <w:bCs/>
      <w:spacing w:val="5"/>
      <w:kern w:val="28"/>
      <w:sz w:val="52"/>
      <w:szCs w:val="52"/>
    </w:rPr>
  </w:style>
  <w:style w:type="paragraph" w:styleId="ListParagraph">
    <w:name w:val="List Paragraph"/>
    <w:basedOn w:val="BodyText"/>
    <w:uiPriority w:val="34"/>
    <w:unhideWhenUsed/>
    <w:qFormat/>
    <w:rsid w:val="00AB074C"/>
    <w:pPr>
      <w:ind w:hanging="720"/>
      <w:contextualSpacing/>
    </w:pPr>
  </w:style>
  <w:style w:type="paragraph" w:styleId="BodyText">
    <w:name w:val="Body Text"/>
    <w:link w:val="BodyTextChar"/>
    <w:qFormat/>
    <w:rsid w:val="00746472"/>
    <w:pPr>
      <w:spacing w:before="0" w:after="120"/>
    </w:pPr>
    <w:rPr>
      <w:rFonts w:cstheme="minorBidi"/>
    </w:rPr>
  </w:style>
  <w:style w:type="character" w:customStyle="1" w:styleId="BodyTextChar">
    <w:name w:val="Body Text Char"/>
    <w:basedOn w:val="DefaultParagraphFont"/>
    <w:link w:val="BodyText"/>
    <w:rsid w:val="00746472"/>
    <w:rPr>
      <w:rFonts w:cstheme="minorBidi"/>
    </w:rPr>
  </w:style>
  <w:style w:type="paragraph" w:styleId="List">
    <w:name w:val="List"/>
    <w:basedOn w:val="BodyText"/>
    <w:uiPriority w:val="5"/>
    <w:qFormat/>
    <w:rsid w:val="00116413"/>
    <w:pPr>
      <w:ind w:left="360" w:hanging="360"/>
      <w:contextualSpacing/>
    </w:pPr>
  </w:style>
  <w:style w:type="paragraph" w:styleId="ListBullet">
    <w:name w:val="List Bullet"/>
    <w:basedOn w:val="BodyText"/>
    <w:uiPriority w:val="5"/>
    <w:qFormat/>
    <w:rsid w:val="0075745D"/>
    <w:pPr>
      <w:numPr>
        <w:numId w:val="12"/>
      </w:numPr>
    </w:pPr>
  </w:style>
  <w:style w:type="paragraph" w:styleId="ListContinue">
    <w:name w:val="List Continue"/>
    <w:basedOn w:val="BodyText"/>
    <w:uiPriority w:val="6"/>
    <w:qFormat/>
    <w:rsid w:val="00116413"/>
    <w:pPr>
      <w:ind w:left="360"/>
      <w:contextualSpacing/>
    </w:pPr>
  </w:style>
  <w:style w:type="paragraph" w:styleId="ListNumber">
    <w:name w:val="List Number"/>
    <w:basedOn w:val="BodyText"/>
    <w:uiPriority w:val="5"/>
    <w:qFormat/>
    <w:rsid w:val="0075745D"/>
    <w:pPr>
      <w:numPr>
        <w:numId w:val="13"/>
      </w:numPr>
    </w:pPr>
  </w:style>
  <w:style w:type="character" w:styleId="Emphasis">
    <w:name w:val="Emphasis"/>
    <w:uiPriority w:val="2"/>
    <w:qFormat/>
    <w:rsid w:val="00AB074C"/>
    <w:rPr>
      <w:i/>
      <w:iCs/>
    </w:rPr>
  </w:style>
  <w:style w:type="character" w:styleId="Strong">
    <w:name w:val="Strong"/>
    <w:qFormat/>
    <w:rsid w:val="00AB074C"/>
    <w:rPr>
      <w:b/>
      <w:bCs/>
    </w:rPr>
  </w:style>
  <w:style w:type="character" w:styleId="BookTitle">
    <w:name w:val="Book Title"/>
    <w:uiPriority w:val="3"/>
    <w:unhideWhenUsed/>
    <w:rsid w:val="00AB074C"/>
    <w:rPr>
      <w:bCs/>
      <w:i/>
      <w:spacing w:val="5"/>
    </w:rPr>
  </w:style>
  <w:style w:type="paragraph" w:styleId="Quote">
    <w:name w:val="Quote"/>
    <w:basedOn w:val="BodyText"/>
    <w:next w:val="BodyText"/>
    <w:link w:val="QuoteChar"/>
    <w:unhideWhenUsed/>
    <w:qFormat/>
    <w:rsid w:val="007F1D92"/>
    <w:pPr>
      <w:ind w:left="965" w:right="720"/>
    </w:pPr>
    <w:rPr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rsid w:val="007F1D92"/>
    <w:rPr>
      <w:rFonts w:ascii="Georgia" w:hAnsi="Georgia" w:cstheme="minorBidi"/>
      <w:iCs/>
      <w:color w:val="000000" w:themeColor="tex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116413"/>
    <w:rPr>
      <w:rFonts w:ascii="Tahoma" w:eastAsiaTheme="majorEastAsia" w:hAnsi="Tahoma" w:cstheme="majorBidi"/>
      <w:b/>
      <w:iCs/>
      <w:sz w:val="24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sid w:val="00AB074C"/>
    <w:rPr>
      <w:rFonts w:ascii="Tahoma" w:eastAsiaTheme="majorEastAsia" w:hAnsi="Tahoma" w:cstheme="majorBidi"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AB074C"/>
    <w:rPr>
      <w:rFonts w:ascii="Tahoma" w:eastAsiaTheme="majorEastAsia" w:hAnsi="Tahoma" w:cstheme="majorBidi"/>
      <w:iCs/>
      <w:sz w:val="24"/>
      <w:szCs w:val="24"/>
    </w:rPr>
  </w:style>
  <w:style w:type="paragraph" w:styleId="Subtitle">
    <w:name w:val="Subtitle"/>
    <w:basedOn w:val="Title"/>
    <w:next w:val="BodyText"/>
    <w:link w:val="SubtitleChar"/>
    <w:uiPriority w:val="11"/>
    <w:unhideWhenUsed/>
    <w:qFormat/>
    <w:rsid w:val="00AB074C"/>
    <w:pPr>
      <w:numPr>
        <w:ilvl w:val="1"/>
      </w:numPr>
    </w:pPr>
    <w:rPr>
      <w:i/>
      <w:iCs/>
      <w:spacing w:val="15"/>
      <w:sz w:val="48"/>
    </w:rPr>
  </w:style>
  <w:style w:type="character" w:customStyle="1" w:styleId="SubtitleChar">
    <w:name w:val="Subtitle Char"/>
    <w:basedOn w:val="DefaultParagraphFont"/>
    <w:link w:val="Subtitle"/>
    <w:uiPriority w:val="11"/>
    <w:rsid w:val="00AB074C"/>
    <w:rPr>
      <w:rFonts w:ascii="Tahoma" w:eastAsiaTheme="majorEastAsia" w:hAnsi="Tahoma" w:cstheme="majorBidi"/>
      <w:b/>
      <w:bCs/>
      <w:i/>
      <w:iCs/>
      <w:spacing w:val="15"/>
      <w:kern w:val="28"/>
      <w:sz w:val="48"/>
      <w:szCs w:val="52"/>
    </w:rPr>
  </w:style>
  <w:style w:type="paragraph" w:styleId="IntenseQuote">
    <w:name w:val="Intense Quote"/>
    <w:basedOn w:val="Quote"/>
    <w:next w:val="BodyText"/>
    <w:link w:val="IntenseQuoteChar"/>
    <w:uiPriority w:val="30"/>
    <w:semiHidden/>
    <w:rsid w:val="00AB074C"/>
    <w:pPr>
      <w:pBdr>
        <w:bottom w:val="single" w:sz="4" w:space="4" w:color="4F81BD" w:themeColor="accent1"/>
      </w:pBdr>
      <w:spacing w:before="200" w:after="280"/>
      <w:ind w:left="936" w:right="936"/>
    </w:pPr>
    <w:rPr>
      <w:bCs/>
      <w:i/>
      <w:iCs w:val="0"/>
      <w:color w:val="auto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116413"/>
    <w:rPr>
      <w:rFonts w:ascii="Georgia" w:hAnsi="Georgia" w:cstheme="minorBidi"/>
      <w:bCs/>
      <w:i/>
      <w:sz w:val="24"/>
      <w:szCs w:val="24"/>
    </w:rPr>
  </w:style>
  <w:style w:type="character" w:styleId="SubtleEmphasis">
    <w:name w:val="Subtle Emphasis"/>
    <w:uiPriority w:val="19"/>
    <w:semiHidden/>
    <w:rsid w:val="00AB074C"/>
    <w:rPr>
      <w:i/>
      <w:iCs/>
      <w:color w:val="4F81BD" w:themeColor="accent1"/>
    </w:rPr>
  </w:style>
  <w:style w:type="character" w:styleId="IntenseEmphasis">
    <w:name w:val="Intense Emphasis"/>
    <w:uiPriority w:val="21"/>
    <w:semiHidden/>
    <w:rsid w:val="00AB074C"/>
    <w:rPr>
      <w:b/>
      <w:bCs/>
      <w:i/>
      <w:iCs/>
      <w:color w:val="4F81BD" w:themeColor="accent1"/>
    </w:rPr>
  </w:style>
  <w:style w:type="character" w:styleId="SubtleReference">
    <w:name w:val="Subtle Reference"/>
    <w:uiPriority w:val="31"/>
    <w:semiHidden/>
    <w:rsid w:val="00AB074C"/>
    <w:rPr>
      <w:i/>
      <w:color w:val="C0504D" w:themeColor="accent2"/>
      <w:u w:val="none"/>
    </w:rPr>
  </w:style>
  <w:style w:type="character" w:styleId="IntenseReference">
    <w:name w:val="Intense Reference"/>
    <w:uiPriority w:val="32"/>
    <w:semiHidden/>
    <w:rsid w:val="00AB074C"/>
    <w:rPr>
      <w:b/>
      <w:bCs/>
      <w:color w:val="C0504D" w:themeColor="accent2"/>
      <w:spacing w:val="5"/>
      <w:u w:val="none"/>
    </w:rPr>
  </w:style>
  <w:style w:type="paragraph" w:styleId="Caption">
    <w:name w:val="caption"/>
    <w:basedOn w:val="Heading1"/>
    <w:next w:val="BodyText"/>
    <w:uiPriority w:val="8"/>
    <w:qFormat/>
    <w:rsid w:val="002D4E2D"/>
    <w:pPr>
      <w:spacing w:before="200" w:after="40" w:line="276" w:lineRule="auto"/>
      <w:outlineLvl w:val="9"/>
    </w:pPr>
    <w:rPr>
      <w:bCs w:val="0"/>
      <w:sz w:val="20"/>
      <w:szCs w:val="18"/>
    </w:rPr>
  </w:style>
  <w:style w:type="paragraph" w:styleId="Bibliography">
    <w:name w:val="Bibliography"/>
    <w:basedOn w:val="BodyText"/>
    <w:next w:val="Normal"/>
    <w:uiPriority w:val="8"/>
    <w:semiHidden/>
    <w:unhideWhenUsed/>
    <w:rsid w:val="00AB074C"/>
    <w:pPr>
      <w:ind w:left="1080" w:hanging="360"/>
    </w:pPr>
  </w:style>
  <w:style w:type="character" w:customStyle="1" w:styleId="Heading7Char">
    <w:name w:val="Heading 7 Char"/>
    <w:basedOn w:val="DefaultParagraphFont"/>
    <w:link w:val="Heading7"/>
    <w:uiPriority w:val="99"/>
    <w:rsid w:val="00AB074C"/>
    <w:rPr>
      <w:rFonts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AB074C"/>
    <w:rPr>
      <w:rFonts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rsid w:val="00AB074C"/>
    <w:rPr>
      <w:rFonts w:ascii="Arial" w:hAnsi="Arial" w:cs="Arial"/>
      <w:sz w:val="22"/>
      <w:szCs w:val="22"/>
    </w:rPr>
  </w:style>
  <w:style w:type="paragraph" w:styleId="BlockText">
    <w:name w:val="Block Text"/>
    <w:basedOn w:val="BodyText"/>
    <w:qFormat/>
    <w:rsid w:val="007F1D92"/>
    <w:pPr>
      <w:ind w:left="965"/>
    </w:pPr>
  </w:style>
  <w:style w:type="character" w:customStyle="1" w:styleId="ReferenceTitle">
    <w:name w:val="Reference Title"/>
    <w:unhideWhenUsed/>
    <w:qFormat/>
    <w:rsid w:val="00AB074C"/>
    <w:rPr>
      <w:i/>
    </w:rPr>
  </w:style>
  <w:style w:type="character" w:customStyle="1" w:styleId="StrongEmphasis">
    <w:name w:val="Strong Emphasis"/>
    <w:rsid w:val="00AB074C"/>
    <w:rPr>
      <w:b/>
      <w:i/>
    </w:rPr>
  </w:style>
  <w:style w:type="paragraph" w:styleId="Index1">
    <w:name w:val="index 1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40" w:hanging="240"/>
    </w:pPr>
    <w:rPr>
      <w:rFonts w:ascii="Georgia" w:hAnsi="Georgia"/>
      <w:sz w:val="24"/>
      <w:szCs w:val="24"/>
    </w:rPr>
  </w:style>
  <w:style w:type="paragraph" w:styleId="Index2">
    <w:name w:val="index 2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480" w:hanging="240"/>
    </w:pPr>
    <w:rPr>
      <w:rFonts w:ascii="Georgia" w:hAnsi="Georgia"/>
      <w:sz w:val="24"/>
      <w:szCs w:val="24"/>
    </w:rPr>
  </w:style>
  <w:style w:type="paragraph" w:styleId="Index3">
    <w:name w:val="index 3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720" w:hanging="240"/>
    </w:pPr>
    <w:rPr>
      <w:rFonts w:ascii="Georgia" w:hAnsi="Georgia"/>
      <w:sz w:val="24"/>
      <w:szCs w:val="24"/>
    </w:rPr>
  </w:style>
  <w:style w:type="paragraph" w:styleId="Index4">
    <w:name w:val="index 4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960" w:hanging="240"/>
    </w:pPr>
    <w:rPr>
      <w:rFonts w:ascii="Georgia" w:hAnsi="Georgia"/>
      <w:sz w:val="24"/>
      <w:szCs w:val="24"/>
    </w:rPr>
  </w:style>
  <w:style w:type="paragraph" w:styleId="Index5">
    <w:name w:val="index 5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200" w:hanging="240"/>
    </w:pPr>
    <w:rPr>
      <w:rFonts w:ascii="Georgia" w:hAnsi="Georgia"/>
      <w:sz w:val="24"/>
      <w:szCs w:val="24"/>
    </w:rPr>
  </w:style>
  <w:style w:type="paragraph" w:styleId="Index6">
    <w:name w:val="index 6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440" w:hanging="240"/>
    </w:pPr>
    <w:rPr>
      <w:rFonts w:ascii="Georgia" w:hAnsi="Georgia"/>
      <w:sz w:val="24"/>
      <w:szCs w:val="24"/>
    </w:rPr>
  </w:style>
  <w:style w:type="paragraph" w:styleId="Index7">
    <w:name w:val="index 7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680" w:hanging="240"/>
    </w:pPr>
    <w:rPr>
      <w:rFonts w:ascii="Georgia" w:hAnsi="Georgia"/>
      <w:sz w:val="24"/>
      <w:szCs w:val="24"/>
    </w:rPr>
  </w:style>
  <w:style w:type="paragraph" w:styleId="Index8">
    <w:name w:val="index 8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920" w:hanging="240"/>
    </w:pPr>
    <w:rPr>
      <w:rFonts w:ascii="Georgia" w:hAnsi="Georgia"/>
      <w:sz w:val="24"/>
      <w:szCs w:val="24"/>
    </w:rPr>
  </w:style>
  <w:style w:type="paragraph" w:styleId="Index9">
    <w:name w:val="index 9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160" w:hanging="240"/>
    </w:pPr>
    <w:rPr>
      <w:rFonts w:ascii="Georgia" w:hAnsi="Georgia"/>
      <w:sz w:val="24"/>
      <w:szCs w:val="24"/>
    </w:rPr>
  </w:style>
  <w:style w:type="paragraph" w:styleId="TOC1">
    <w:name w:val="toc 1"/>
    <w:basedOn w:val="Normal"/>
    <w:next w:val="Normal"/>
    <w:autoRedefine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TOC2">
    <w:name w:val="toc 2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40"/>
    </w:pPr>
    <w:rPr>
      <w:rFonts w:ascii="Georgia" w:hAnsi="Georgia"/>
      <w:sz w:val="24"/>
      <w:szCs w:val="24"/>
    </w:rPr>
  </w:style>
  <w:style w:type="paragraph" w:styleId="TOC3">
    <w:name w:val="toc 3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480"/>
    </w:pPr>
    <w:rPr>
      <w:rFonts w:ascii="Georgia" w:hAnsi="Georgia"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720"/>
    </w:pPr>
    <w:rPr>
      <w:rFonts w:ascii="Georgia" w:hAnsi="Georgia"/>
      <w:sz w:val="24"/>
      <w:szCs w:val="24"/>
    </w:rPr>
  </w:style>
  <w:style w:type="paragraph" w:styleId="TOC5">
    <w:name w:val="toc 5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960"/>
    </w:pPr>
    <w:rPr>
      <w:rFonts w:ascii="Georgia" w:hAnsi="Georgia"/>
      <w:sz w:val="24"/>
      <w:szCs w:val="24"/>
    </w:rPr>
  </w:style>
  <w:style w:type="paragraph" w:styleId="TOC6">
    <w:name w:val="toc 6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200"/>
    </w:pPr>
    <w:rPr>
      <w:rFonts w:ascii="Georgia" w:hAnsi="Georgia"/>
      <w:sz w:val="24"/>
      <w:szCs w:val="24"/>
    </w:rPr>
  </w:style>
  <w:style w:type="paragraph" w:styleId="TOC7">
    <w:name w:val="toc 7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440"/>
    </w:pPr>
    <w:rPr>
      <w:rFonts w:ascii="Georgia" w:hAnsi="Georgia"/>
      <w:sz w:val="24"/>
      <w:szCs w:val="24"/>
    </w:rPr>
  </w:style>
  <w:style w:type="paragraph" w:styleId="TOC8">
    <w:name w:val="toc 8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680"/>
    </w:pPr>
    <w:rPr>
      <w:rFonts w:ascii="Georgia" w:hAnsi="Georgia"/>
      <w:sz w:val="24"/>
      <w:szCs w:val="24"/>
    </w:rPr>
  </w:style>
  <w:style w:type="paragraph" w:styleId="TOC9">
    <w:name w:val="toc 9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920"/>
    </w:pPr>
    <w:rPr>
      <w:rFonts w:ascii="Georgia" w:hAnsi="Georgia"/>
      <w:sz w:val="24"/>
      <w:szCs w:val="24"/>
    </w:rPr>
  </w:style>
  <w:style w:type="paragraph" w:styleId="NormalIndent">
    <w:name w:val="Normal Indent"/>
    <w:basedOn w:val="Normal"/>
    <w:semiHidden/>
    <w:rsid w:val="00AB074C"/>
    <w:pPr>
      <w:tabs>
        <w:tab w:val="left" w:pos="720"/>
      </w:tabs>
      <w:spacing w:before="-1" w:after="-1"/>
      <w:ind w:left="720"/>
    </w:pPr>
    <w:rPr>
      <w:rFonts w:ascii="Georgia" w:hAnsi="Georgia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074C"/>
    <w:rPr>
      <w:rFonts w:cstheme="minorBidi"/>
    </w:rPr>
  </w:style>
  <w:style w:type="paragraph" w:styleId="CommentText">
    <w:name w:val="annotation text"/>
    <w:basedOn w:val="Normal"/>
    <w:link w:val="CommentTextChar"/>
    <w:semiHidden/>
    <w:rsid w:val="00AB074C"/>
    <w:pPr>
      <w:tabs>
        <w:tab w:val="left" w:pos="720"/>
      </w:tabs>
      <w:spacing w:before="-1" w:after="-1"/>
    </w:pPr>
    <w:rPr>
      <w:rFonts w:ascii="Comic Sans MS" w:hAnsi="Comic Sans MS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AB074C"/>
    <w:rPr>
      <w:rFonts w:ascii="Comic Sans MS" w:hAnsi="Comic Sans MS" w:cstheme="minorBidi"/>
    </w:rPr>
  </w:style>
  <w:style w:type="paragraph" w:styleId="Header">
    <w:name w:val="header"/>
    <w:basedOn w:val="Normal"/>
    <w:link w:val="HeaderChar"/>
    <w:uiPriority w:val="99"/>
    <w:rsid w:val="00AB074C"/>
    <w:pPr>
      <w:tabs>
        <w:tab w:val="left" w:pos="720"/>
        <w:tab w:val="center" w:pos="4320"/>
        <w:tab w:val="right" w:pos="864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B074C"/>
    <w:rPr>
      <w:rFonts w:cstheme="minorBidi"/>
      <w:sz w:val="24"/>
      <w:szCs w:val="24"/>
    </w:rPr>
  </w:style>
  <w:style w:type="paragraph" w:styleId="Footer">
    <w:name w:val="footer"/>
    <w:basedOn w:val="Normal"/>
    <w:link w:val="FooterChar"/>
    <w:semiHidden/>
    <w:rsid w:val="00AB074C"/>
    <w:pPr>
      <w:tabs>
        <w:tab w:val="left" w:pos="720"/>
        <w:tab w:val="center" w:pos="4320"/>
        <w:tab w:val="right" w:pos="864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FooterChar">
    <w:name w:val="Footer Char"/>
    <w:basedOn w:val="DefaultParagraphFont"/>
    <w:link w:val="Footer"/>
    <w:semiHidden/>
    <w:rsid w:val="00AB074C"/>
    <w:rPr>
      <w:rFonts w:cstheme="minorBidi"/>
      <w:sz w:val="24"/>
      <w:szCs w:val="24"/>
    </w:rPr>
  </w:style>
  <w:style w:type="paragraph" w:styleId="IndexHeading">
    <w:name w:val="index heading"/>
    <w:basedOn w:val="Normal"/>
    <w:next w:val="Index1"/>
    <w:semiHidden/>
    <w:rsid w:val="00AB074C"/>
    <w:pPr>
      <w:tabs>
        <w:tab w:val="left" w:pos="720"/>
      </w:tabs>
      <w:spacing w:before="-1" w:after="-1"/>
    </w:pPr>
    <w:rPr>
      <w:rFonts w:ascii="Arial" w:hAnsi="Arial" w:cs="Arial"/>
      <w:b/>
      <w:bCs/>
      <w:sz w:val="24"/>
      <w:szCs w:val="24"/>
    </w:rPr>
  </w:style>
  <w:style w:type="paragraph" w:styleId="TableofFigures">
    <w:name w:val="table of figures"/>
    <w:basedOn w:val="Normal"/>
    <w:next w:val="Normal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EnvelopeAddress">
    <w:name w:val="envelope address"/>
    <w:basedOn w:val="Normal"/>
    <w:semiHidden/>
    <w:rsid w:val="00AB074C"/>
    <w:pPr>
      <w:framePr w:w="7920" w:h="1980" w:hRule="exact" w:hSpace="180" w:wrap="auto" w:hAnchor="page" w:xAlign="center" w:yAlign="bottom"/>
      <w:tabs>
        <w:tab w:val="left" w:pos="720"/>
      </w:tabs>
      <w:spacing w:before="-1" w:after="-1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semiHidden/>
    <w:rsid w:val="00AB074C"/>
    <w:pPr>
      <w:tabs>
        <w:tab w:val="left" w:pos="720"/>
      </w:tabs>
      <w:spacing w:before="-1" w:after="-1"/>
    </w:pPr>
    <w:rPr>
      <w:rFonts w:ascii="Arial" w:hAnsi="Arial" w:cs="Arial"/>
      <w:sz w:val="20"/>
      <w:szCs w:val="20"/>
    </w:rPr>
  </w:style>
  <w:style w:type="character" w:styleId="FootnoteReference">
    <w:name w:val="footnote reference"/>
    <w:basedOn w:val="DefaultParagraphFont"/>
    <w:semiHidden/>
    <w:rsid w:val="00AB074C"/>
    <w:rPr>
      <w:vertAlign w:val="superscript"/>
    </w:rPr>
  </w:style>
  <w:style w:type="character" w:styleId="CommentReference">
    <w:name w:val="annotation reference"/>
    <w:basedOn w:val="DefaultParagraphFont"/>
    <w:uiPriority w:val="99"/>
    <w:rsid w:val="00AB074C"/>
    <w:rPr>
      <w:sz w:val="16"/>
      <w:szCs w:val="16"/>
    </w:rPr>
  </w:style>
  <w:style w:type="character" w:styleId="LineNumber">
    <w:name w:val="line number"/>
    <w:basedOn w:val="DefaultParagraphFont"/>
    <w:semiHidden/>
    <w:rsid w:val="00AB074C"/>
  </w:style>
  <w:style w:type="character" w:styleId="PageNumber">
    <w:name w:val="page number"/>
    <w:basedOn w:val="DefaultParagraphFont"/>
    <w:semiHidden/>
    <w:rsid w:val="00AB074C"/>
  </w:style>
  <w:style w:type="character" w:styleId="EndnoteReference">
    <w:name w:val="endnote reference"/>
    <w:basedOn w:val="DefaultParagraphFont"/>
    <w:semiHidden/>
    <w:rsid w:val="00AB074C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B074C"/>
    <w:rPr>
      <w:rFonts w:cstheme="minorBidi"/>
    </w:rPr>
  </w:style>
  <w:style w:type="paragraph" w:styleId="TableofAuthorities">
    <w:name w:val="table of authorities"/>
    <w:basedOn w:val="Normal"/>
    <w:next w:val="Normal"/>
    <w:semiHidden/>
    <w:rsid w:val="00AB074C"/>
    <w:pPr>
      <w:tabs>
        <w:tab w:val="left" w:pos="720"/>
      </w:tabs>
      <w:spacing w:before="-1" w:after="-1"/>
      <w:ind w:left="240" w:hanging="240"/>
    </w:pPr>
    <w:rPr>
      <w:rFonts w:ascii="Georgia" w:hAnsi="Georgia"/>
      <w:sz w:val="24"/>
      <w:szCs w:val="24"/>
    </w:rPr>
  </w:style>
  <w:style w:type="paragraph" w:styleId="MacroText">
    <w:name w:val="macro"/>
    <w:link w:val="MacroTextChar"/>
    <w:semiHidden/>
    <w:rsid w:val="00AB074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basedOn w:val="DefaultParagraphFont"/>
    <w:link w:val="MacroText"/>
    <w:semiHidden/>
    <w:rsid w:val="00AB074C"/>
    <w:rPr>
      <w:rFonts w:ascii="Courier New" w:eastAsia="Times New Roman" w:hAnsi="Courier New" w:cs="Courier New"/>
    </w:rPr>
  </w:style>
  <w:style w:type="paragraph" w:styleId="TOAHeading">
    <w:name w:val="toa heading"/>
    <w:basedOn w:val="Normal"/>
    <w:next w:val="Normal"/>
    <w:semiHidden/>
    <w:rsid w:val="00AB074C"/>
    <w:pPr>
      <w:tabs>
        <w:tab w:val="left" w:pos="720"/>
      </w:tabs>
      <w:spacing w:before="120" w:after="-1"/>
    </w:pPr>
    <w:rPr>
      <w:rFonts w:ascii="Arial" w:hAnsi="Arial" w:cs="Arial"/>
      <w:b/>
      <w:bCs/>
      <w:sz w:val="24"/>
      <w:szCs w:val="24"/>
    </w:rPr>
  </w:style>
  <w:style w:type="paragraph" w:styleId="List2">
    <w:name w:val="List 2"/>
    <w:basedOn w:val="Normal"/>
    <w:uiPriority w:val="5"/>
    <w:semiHidden/>
    <w:unhideWhenUsed/>
    <w:rsid w:val="00AB074C"/>
    <w:pPr>
      <w:tabs>
        <w:tab w:val="left" w:pos="720"/>
      </w:tabs>
      <w:spacing w:before="-1" w:after="-1"/>
      <w:ind w:left="720" w:hanging="360"/>
    </w:pPr>
    <w:rPr>
      <w:rFonts w:ascii="Georgia" w:hAnsi="Georgia"/>
      <w:sz w:val="24"/>
      <w:szCs w:val="24"/>
    </w:rPr>
  </w:style>
  <w:style w:type="paragraph" w:styleId="List3">
    <w:name w:val="List 3"/>
    <w:basedOn w:val="Normal"/>
    <w:uiPriority w:val="5"/>
    <w:semiHidden/>
    <w:rsid w:val="00AB074C"/>
    <w:pPr>
      <w:tabs>
        <w:tab w:val="left" w:pos="720"/>
      </w:tabs>
      <w:spacing w:before="-1" w:after="-1"/>
      <w:ind w:left="1080" w:hanging="360"/>
    </w:pPr>
    <w:rPr>
      <w:rFonts w:ascii="Georgia" w:hAnsi="Georgia"/>
      <w:sz w:val="24"/>
      <w:szCs w:val="24"/>
    </w:rPr>
  </w:style>
  <w:style w:type="paragraph" w:styleId="List4">
    <w:name w:val="List 4"/>
    <w:basedOn w:val="Normal"/>
    <w:uiPriority w:val="5"/>
    <w:semiHidden/>
    <w:rsid w:val="00AB074C"/>
    <w:pPr>
      <w:tabs>
        <w:tab w:val="left" w:pos="720"/>
      </w:tabs>
      <w:spacing w:before="-1" w:after="-1"/>
      <w:ind w:left="1440" w:hanging="360"/>
    </w:pPr>
    <w:rPr>
      <w:rFonts w:ascii="Georgia" w:hAnsi="Georgia"/>
      <w:sz w:val="24"/>
      <w:szCs w:val="24"/>
    </w:rPr>
  </w:style>
  <w:style w:type="paragraph" w:styleId="List5">
    <w:name w:val="List 5"/>
    <w:basedOn w:val="Normal"/>
    <w:uiPriority w:val="5"/>
    <w:semiHidden/>
    <w:rsid w:val="00AB074C"/>
    <w:pPr>
      <w:tabs>
        <w:tab w:val="left" w:pos="720"/>
      </w:tabs>
      <w:spacing w:before="-1" w:after="-1"/>
      <w:ind w:left="1800" w:hanging="360"/>
    </w:pPr>
    <w:rPr>
      <w:rFonts w:ascii="Georgia" w:hAnsi="Georgia"/>
      <w:sz w:val="24"/>
      <w:szCs w:val="24"/>
    </w:rPr>
  </w:style>
  <w:style w:type="paragraph" w:styleId="ListBullet2">
    <w:name w:val="List Bullet 2"/>
    <w:basedOn w:val="ListBullet"/>
    <w:uiPriority w:val="5"/>
    <w:semiHidden/>
    <w:unhideWhenUsed/>
    <w:rsid w:val="00AB074C"/>
    <w:pPr>
      <w:numPr>
        <w:numId w:val="11"/>
      </w:numPr>
    </w:pPr>
  </w:style>
  <w:style w:type="paragraph" w:styleId="ListBullet3">
    <w:name w:val="List Bullet 3"/>
    <w:basedOn w:val="Normal"/>
    <w:uiPriority w:val="5"/>
    <w:semiHidden/>
    <w:rsid w:val="00AB074C"/>
    <w:pPr>
      <w:numPr>
        <w:numId w:val="1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Bullet4">
    <w:name w:val="List Bullet 4"/>
    <w:basedOn w:val="Normal"/>
    <w:uiPriority w:val="5"/>
    <w:semiHidden/>
    <w:rsid w:val="00AB074C"/>
    <w:pPr>
      <w:numPr>
        <w:numId w:val="2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Bullet5">
    <w:name w:val="List Bullet 5"/>
    <w:basedOn w:val="Normal"/>
    <w:uiPriority w:val="5"/>
    <w:semiHidden/>
    <w:rsid w:val="00AB074C"/>
    <w:pPr>
      <w:numPr>
        <w:numId w:val="3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2">
    <w:name w:val="List Number 2"/>
    <w:basedOn w:val="Normal"/>
    <w:uiPriority w:val="5"/>
    <w:semiHidden/>
    <w:unhideWhenUsed/>
    <w:rsid w:val="00AB074C"/>
    <w:pPr>
      <w:numPr>
        <w:numId w:val="4"/>
      </w:numPr>
      <w:spacing w:before="-1" w:after="-1"/>
    </w:pPr>
    <w:rPr>
      <w:rFonts w:ascii="Georgia" w:hAnsi="Georgia"/>
      <w:sz w:val="24"/>
      <w:szCs w:val="24"/>
    </w:rPr>
  </w:style>
  <w:style w:type="paragraph" w:styleId="ListNumber3">
    <w:name w:val="List Number 3"/>
    <w:basedOn w:val="Normal"/>
    <w:uiPriority w:val="5"/>
    <w:semiHidden/>
    <w:rsid w:val="00AB074C"/>
    <w:pPr>
      <w:numPr>
        <w:numId w:val="5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4">
    <w:name w:val="List Number 4"/>
    <w:basedOn w:val="Normal"/>
    <w:uiPriority w:val="5"/>
    <w:semiHidden/>
    <w:rsid w:val="00AB074C"/>
    <w:pPr>
      <w:numPr>
        <w:numId w:val="6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5">
    <w:name w:val="List Number 5"/>
    <w:basedOn w:val="Normal"/>
    <w:uiPriority w:val="5"/>
    <w:semiHidden/>
    <w:rsid w:val="00AB074C"/>
    <w:pPr>
      <w:numPr>
        <w:numId w:val="7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Closing">
    <w:name w:val="Closing"/>
    <w:basedOn w:val="Normal"/>
    <w:link w:val="ClosingChar"/>
    <w:semiHidden/>
    <w:rsid w:val="00AB074C"/>
    <w:pPr>
      <w:tabs>
        <w:tab w:val="left" w:pos="720"/>
      </w:tabs>
      <w:spacing w:before="-1" w:after="-1"/>
      <w:ind w:left="4320"/>
    </w:pPr>
    <w:rPr>
      <w:rFonts w:ascii="Georgia" w:hAnsi="Georgia"/>
      <w:sz w:val="24"/>
      <w:szCs w:val="24"/>
    </w:rPr>
  </w:style>
  <w:style w:type="character" w:customStyle="1" w:styleId="ClosingChar">
    <w:name w:val="Closing Char"/>
    <w:basedOn w:val="DefaultParagraphFont"/>
    <w:link w:val="Closing"/>
    <w:semiHidden/>
    <w:rsid w:val="00AB074C"/>
    <w:rPr>
      <w:rFonts w:cstheme="minorBidi"/>
      <w:sz w:val="24"/>
      <w:szCs w:val="24"/>
    </w:rPr>
  </w:style>
  <w:style w:type="paragraph" w:styleId="Signature">
    <w:name w:val="Signature"/>
    <w:basedOn w:val="Normal"/>
    <w:link w:val="SignatureChar"/>
    <w:semiHidden/>
    <w:rsid w:val="00AB074C"/>
    <w:pPr>
      <w:tabs>
        <w:tab w:val="left" w:pos="720"/>
      </w:tabs>
      <w:spacing w:before="-1" w:after="-1"/>
      <w:ind w:left="4320"/>
    </w:pPr>
    <w:rPr>
      <w:rFonts w:ascii="Georgia" w:hAnsi="Georgia"/>
      <w:sz w:val="24"/>
      <w:szCs w:val="24"/>
    </w:rPr>
  </w:style>
  <w:style w:type="character" w:customStyle="1" w:styleId="SignatureChar">
    <w:name w:val="Signature Char"/>
    <w:basedOn w:val="DefaultParagraphFont"/>
    <w:link w:val="Signature"/>
    <w:semiHidden/>
    <w:rsid w:val="00AB074C"/>
    <w:rPr>
      <w:rFonts w:cstheme="minorBidi"/>
      <w:sz w:val="24"/>
      <w:szCs w:val="24"/>
    </w:rPr>
  </w:style>
  <w:style w:type="paragraph" w:styleId="BodyTextIndent">
    <w:name w:val="Body Text Indent"/>
    <w:basedOn w:val="Normal"/>
    <w:link w:val="BodyTextIndentChar"/>
    <w:semiHidden/>
    <w:rsid w:val="00AB074C"/>
    <w:pPr>
      <w:tabs>
        <w:tab w:val="left" w:pos="720"/>
      </w:tabs>
      <w:spacing w:before="-1" w:after="120"/>
      <w:ind w:left="360"/>
    </w:pPr>
    <w:rPr>
      <w:rFonts w:ascii="Georgia" w:hAnsi="Georgia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AB074C"/>
    <w:rPr>
      <w:rFonts w:cstheme="minorBidi"/>
      <w:sz w:val="24"/>
      <w:szCs w:val="24"/>
    </w:rPr>
  </w:style>
  <w:style w:type="paragraph" w:styleId="ListContinue2">
    <w:name w:val="List Continue 2"/>
    <w:basedOn w:val="Normal"/>
    <w:uiPriority w:val="6"/>
    <w:semiHidden/>
    <w:unhideWhenUsed/>
    <w:rsid w:val="00AB074C"/>
    <w:pPr>
      <w:tabs>
        <w:tab w:val="left" w:pos="720"/>
      </w:tabs>
      <w:spacing w:before="-1" w:after="120"/>
      <w:ind w:left="720"/>
    </w:pPr>
    <w:rPr>
      <w:rFonts w:ascii="Georgia" w:hAnsi="Georgia"/>
      <w:sz w:val="24"/>
      <w:szCs w:val="24"/>
    </w:rPr>
  </w:style>
  <w:style w:type="paragraph" w:styleId="ListContinue3">
    <w:name w:val="List Continue 3"/>
    <w:basedOn w:val="Normal"/>
    <w:uiPriority w:val="6"/>
    <w:semiHidden/>
    <w:rsid w:val="00AB074C"/>
    <w:pPr>
      <w:tabs>
        <w:tab w:val="left" w:pos="720"/>
      </w:tabs>
      <w:spacing w:before="-1" w:after="120"/>
      <w:ind w:left="1080"/>
    </w:pPr>
    <w:rPr>
      <w:rFonts w:ascii="Georgia" w:hAnsi="Georgia"/>
      <w:sz w:val="24"/>
      <w:szCs w:val="24"/>
    </w:rPr>
  </w:style>
  <w:style w:type="paragraph" w:styleId="ListContinue4">
    <w:name w:val="List Continue 4"/>
    <w:basedOn w:val="Normal"/>
    <w:uiPriority w:val="6"/>
    <w:semiHidden/>
    <w:rsid w:val="00AB074C"/>
    <w:pPr>
      <w:tabs>
        <w:tab w:val="left" w:pos="720"/>
      </w:tabs>
      <w:spacing w:before="-1" w:after="120"/>
      <w:ind w:left="1440"/>
    </w:pPr>
    <w:rPr>
      <w:rFonts w:ascii="Georgia" w:hAnsi="Georgia"/>
      <w:sz w:val="24"/>
      <w:szCs w:val="24"/>
    </w:rPr>
  </w:style>
  <w:style w:type="paragraph" w:styleId="ListContinue5">
    <w:name w:val="List Continue 5"/>
    <w:basedOn w:val="Normal"/>
    <w:uiPriority w:val="6"/>
    <w:semiHidden/>
    <w:rsid w:val="00AB074C"/>
    <w:pPr>
      <w:tabs>
        <w:tab w:val="left" w:pos="720"/>
      </w:tabs>
      <w:spacing w:before="-1" w:after="120"/>
      <w:ind w:left="1800"/>
    </w:pPr>
    <w:rPr>
      <w:rFonts w:ascii="Georgia" w:hAnsi="Georgia"/>
      <w:sz w:val="24"/>
      <w:szCs w:val="24"/>
    </w:rPr>
  </w:style>
  <w:style w:type="paragraph" w:styleId="MessageHeader">
    <w:name w:val="Message Header"/>
    <w:basedOn w:val="Normal"/>
    <w:link w:val="MessageHeaderChar"/>
    <w:semiHidden/>
    <w:rsid w:val="00AB074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720"/>
      </w:tabs>
      <w:spacing w:before="-1" w:after="-1"/>
      <w:ind w:left="1080" w:hanging="1080"/>
    </w:pPr>
    <w:rPr>
      <w:rFonts w:ascii="Arial" w:hAnsi="Arial" w:cs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AB074C"/>
    <w:rPr>
      <w:rFonts w:ascii="Arial" w:hAnsi="Arial" w:cs="Arial"/>
      <w:sz w:val="24"/>
      <w:szCs w:val="24"/>
      <w:shd w:val="pct20" w:color="auto" w:fill="auto"/>
    </w:rPr>
  </w:style>
  <w:style w:type="paragraph" w:styleId="Salutation">
    <w:name w:val="Salutation"/>
    <w:basedOn w:val="Normal"/>
    <w:next w:val="Normal"/>
    <w:link w:val="Salutation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SalutationChar">
    <w:name w:val="Salutation Char"/>
    <w:basedOn w:val="DefaultParagraphFont"/>
    <w:link w:val="Salutation"/>
    <w:semiHidden/>
    <w:rsid w:val="00AB074C"/>
    <w:rPr>
      <w:rFonts w:cstheme="minorBidi"/>
      <w:sz w:val="24"/>
      <w:szCs w:val="24"/>
    </w:rPr>
  </w:style>
  <w:style w:type="paragraph" w:styleId="Date">
    <w:name w:val="Date"/>
    <w:basedOn w:val="Normal"/>
    <w:next w:val="Normal"/>
    <w:link w:val="Date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DateChar">
    <w:name w:val="Date Char"/>
    <w:basedOn w:val="DefaultParagraphFont"/>
    <w:link w:val="Date"/>
    <w:semiHidden/>
    <w:rsid w:val="00AB074C"/>
    <w:rPr>
      <w:rFonts w:cstheme="minorBidi"/>
      <w:sz w:val="24"/>
      <w:szCs w:val="24"/>
    </w:rPr>
  </w:style>
  <w:style w:type="paragraph" w:styleId="BodyTextFirstIndent">
    <w:name w:val="Body Text First Indent"/>
    <w:basedOn w:val="BodyText"/>
    <w:link w:val="BodyTextFirstIndentChar"/>
    <w:semiHidden/>
    <w:rsid w:val="00AB074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AB074C"/>
    <w:rPr>
      <w:rFonts w:cstheme="minorBidi"/>
    </w:rPr>
  </w:style>
  <w:style w:type="paragraph" w:styleId="BodyTextFirstIndent2">
    <w:name w:val="Body Text First Indent 2"/>
    <w:basedOn w:val="BodyTextIndent"/>
    <w:link w:val="BodyTextFirstIndent2Char"/>
    <w:semiHidden/>
    <w:rsid w:val="00AB074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B074C"/>
    <w:rPr>
      <w:rFonts w:cstheme="minorBidi"/>
      <w:sz w:val="24"/>
      <w:szCs w:val="24"/>
    </w:rPr>
  </w:style>
  <w:style w:type="paragraph" w:styleId="NoteHeading">
    <w:name w:val="Note Heading"/>
    <w:basedOn w:val="Normal"/>
    <w:next w:val="Normal"/>
    <w:link w:val="NoteHeading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NoteHeadingChar">
    <w:name w:val="Note Heading Char"/>
    <w:basedOn w:val="DefaultParagraphFont"/>
    <w:link w:val="NoteHeading"/>
    <w:semiHidden/>
    <w:rsid w:val="00AB074C"/>
    <w:rPr>
      <w:rFonts w:cstheme="minorBidi"/>
      <w:sz w:val="24"/>
      <w:szCs w:val="24"/>
    </w:rPr>
  </w:style>
  <w:style w:type="paragraph" w:styleId="BodyText2">
    <w:name w:val="Body Text 2"/>
    <w:basedOn w:val="Normal"/>
    <w:link w:val="BodyText2Char"/>
    <w:semiHidden/>
    <w:rsid w:val="00AB074C"/>
    <w:pPr>
      <w:tabs>
        <w:tab w:val="left" w:pos="720"/>
      </w:tabs>
      <w:spacing w:before="-1" w:after="120" w:line="480" w:lineRule="auto"/>
    </w:pPr>
    <w:rPr>
      <w:rFonts w:ascii="Georgia" w:hAnsi="Georgia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semiHidden/>
    <w:rsid w:val="00AB074C"/>
    <w:rPr>
      <w:rFonts w:cstheme="minorBidi"/>
      <w:sz w:val="24"/>
      <w:szCs w:val="24"/>
    </w:rPr>
  </w:style>
  <w:style w:type="paragraph" w:styleId="BodyText3">
    <w:name w:val="Body Text 3"/>
    <w:basedOn w:val="Normal"/>
    <w:link w:val="BodyText3Char"/>
    <w:semiHidden/>
    <w:rsid w:val="00AB074C"/>
    <w:pPr>
      <w:tabs>
        <w:tab w:val="left" w:pos="720"/>
      </w:tabs>
      <w:spacing w:before="-1" w:after="120"/>
    </w:pPr>
    <w:rPr>
      <w:rFonts w:ascii="Georgia" w:hAnsi="Georg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AB074C"/>
    <w:rPr>
      <w:rFonts w:cstheme="minorBidi"/>
      <w:sz w:val="16"/>
      <w:szCs w:val="16"/>
    </w:rPr>
  </w:style>
  <w:style w:type="paragraph" w:styleId="BodyTextIndent2">
    <w:name w:val="Body Text Indent 2"/>
    <w:basedOn w:val="Normal"/>
    <w:link w:val="BodyTextIndent2Char"/>
    <w:semiHidden/>
    <w:rsid w:val="00AB074C"/>
    <w:pPr>
      <w:tabs>
        <w:tab w:val="left" w:pos="720"/>
      </w:tabs>
      <w:spacing w:before="-1" w:after="120" w:line="480" w:lineRule="auto"/>
      <w:ind w:left="360"/>
    </w:pPr>
    <w:rPr>
      <w:rFonts w:ascii="Georgia" w:hAnsi="Georgia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AB074C"/>
    <w:rPr>
      <w:rFonts w:cstheme="minorBidi"/>
      <w:sz w:val="24"/>
      <w:szCs w:val="24"/>
    </w:rPr>
  </w:style>
  <w:style w:type="paragraph" w:styleId="BodyTextIndent3">
    <w:name w:val="Body Text Indent 3"/>
    <w:basedOn w:val="Normal"/>
    <w:link w:val="BodyTextIndent3Char"/>
    <w:semiHidden/>
    <w:rsid w:val="00AB074C"/>
    <w:pPr>
      <w:tabs>
        <w:tab w:val="left" w:pos="720"/>
      </w:tabs>
      <w:spacing w:before="-1" w:after="120"/>
      <w:ind w:left="360"/>
    </w:pPr>
    <w:rPr>
      <w:rFonts w:ascii="Georgia" w:hAnsi="Georg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B074C"/>
    <w:rPr>
      <w:rFonts w:cstheme="minorBidi"/>
      <w:sz w:val="16"/>
      <w:szCs w:val="16"/>
    </w:rPr>
  </w:style>
  <w:style w:type="character" w:styleId="Hyperlink">
    <w:name w:val="Hyperlink"/>
    <w:basedOn w:val="DefaultParagraphFont"/>
    <w:semiHidden/>
    <w:rsid w:val="00AB074C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AB074C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AB074C"/>
    <w:pPr>
      <w:shd w:val="clear" w:color="auto" w:fill="FFFF00"/>
      <w:tabs>
        <w:tab w:val="left" w:pos="720"/>
      </w:tabs>
      <w:spacing w:before="-1" w:after="-1"/>
    </w:pPr>
    <w:rPr>
      <w:rFonts w:ascii="Tahoma" w:hAnsi="Tahoma" w:cs="Tahoma"/>
      <w:sz w:val="28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B074C"/>
    <w:rPr>
      <w:rFonts w:ascii="Tahoma" w:hAnsi="Tahoma" w:cs="Tahoma"/>
      <w:sz w:val="28"/>
      <w:shd w:val="clear" w:color="auto" w:fill="FFFF00"/>
    </w:rPr>
  </w:style>
  <w:style w:type="paragraph" w:styleId="PlainText">
    <w:name w:val="Plain Text"/>
    <w:basedOn w:val="Normal"/>
    <w:link w:val="PlainTextChar"/>
    <w:semiHidden/>
    <w:rsid w:val="00AB074C"/>
    <w:pPr>
      <w:tabs>
        <w:tab w:val="left" w:pos="720"/>
      </w:tabs>
      <w:spacing w:before="-1" w:after="-1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AB074C"/>
    <w:rPr>
      <w:rFonts w:ascii="Courier New" w:hAnsi="Courier New" w:cs="Courier New"/>
    </w:rPr>
  </w:style>
  <w:style w:type="paragraph" w:styleId="E-mailSignature">
    <w:name w:val="E-mail Signature"/>
    <w:basedOn w:val="Normal"/>
    <w:link w:val="E-mailSignature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AB074C"/>
    <w:rPr>
      <w:rFonts w:cstheme="minorBidi"/>
      <w:sz w:val="24"/>
      <w:szCs w:val="24"/>
    </w:rPr>
  </w:style>
  <w:style w:type="paragraph" w:styleId="NormalWeb">
    <w:name w:val="Normal (Web)"/>
    <w:basedOn w:val="Normal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styleId="HTMLAcronym">
    <w:name w:val="HTML Acronym"/>
    <w:basedOn w:val="DefaultParagraphFont"/>
    <w:semiHidden/>
    <w:rsid w:val="00AB074C"/>
  </w:style>
  <w:style w:type="paragraph" w:styleId="HTMLAddress">
    <w:name w:val="HTML Address"/>
    <w:basedOn w:val="Normal"/>
    <w:link w:val="HTMLAddressChar"/>
    <w:semiHidden/>
    <w:rsid w:val="00AB074C"/>
    <w:pPr>
      <w:tabs>
        <w:tab w:val="left" w:pos="720"/>
      </w:tabs>
      <w:spacing w:before="-1" w:after="-1"/>
    </w:pPr>
    <w:rPr>
      <w:rFonts w:ascii="Georgia" w:hAnsi="Georgia"/>
      <w:i/>
      <w:iCs/>
      <w:sz w:val="24"/>
      <w:szCs w:val="24"/>
    </w:rPr>
  </w:style>
  <w:style w:type="character" w:customStyle="1" w:styleId="HTMLAddressChar">
    <w:name w:val="HTML Address Char"/>
    <w:basedOn w:val="DefaultParagraphFont"/>
    <w:link w:val="HTMLAddress"/>
    <w:semiHidden/>
    <w:rsid w:val="00AB074C"/>
    <w:rPr>
      <w:rFonts w:cstheme="minorBidi"/>
      <w:i/>
      <w:iCs/>
      <w:sz w:val="24"/>
      <w:szCs w:val="24"/>
    </w:rPr>
  </w:style>
  <w:style w:type="character" w:styleId="HTMLCite">
    <w:name w:val="HTML Cite"/>
    <w:basedOn w:val="DefaultParagraphFont"/>
    <w:semiHidden/>
    <w:rsid w:val="00AB074C"/>
    <w:rPr>
      <w:i/>
      <w:iCs/>
    </w:rPr>
  </w:style>
  <w:style w:type="character" w:styleId="HTMLCode">
    <w:name w:val="HTML Code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AB074C"/>
    <w:rPr>
      <w:i/>
      <w:iCs/>
    </w:rPr>
  </w:style>
  <w:style w:type="character" w:styleId="HTMLKeyboard">
    <w:name w:val="HTML Keyboard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semiHidden/>
    <w:rsid w:val="00AB074C"/>
    <w:pPr>
      <w:tabs>
        <w:tab w:val="left" w:pos="720"/>
      </w:tabs>
      <w:spacing w:before="-1" w:after="-1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AB074C"/>
    <w:rPr>
      <w:rFonts w:ascii="Courier New" w:hAnsi="Courier New" w:cs="Courier New"/>
    </w:rPr>
  </w:style>
  <w:style w:type="character" w:styleId="HTMLSample">
    <w:name w:val="HTML Sample"/>
    <w:basedOn w:val="DefaultParagraphFont"/>
    <w:semiHidden/>
    <w:rsid w:val="00AB074C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AB074C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B074C"/>
    <w:rPr>
      <w:rFonts w:ascii="Georgia" w:hAnsi="Georgia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B074C"/>
    <w:rPr>
      <w:rFonts w:ascii="Georgia" w:hAnsi="Georgia" w:cstheme="minorBidi"/>
      <w:b/>
      <w:bCs/>
    </w:rPr>
  </w:style>
  <w:style w:type="numbering" w:styleId="1ai">
    <w:name w:val="Outline List 1"/>
    <w:basedOn w:val="NoList"/>
    <w:semiHidden/>
    <w:rsid w:val="00AB074C"/>
    <w:pPr>
      <w:numPr>
        <w:numId w:val="8"/>
      </w:numPr>
    </w:pPr>
  </w:style>
  <w:style w:type="numbering" w:styleId="111111">
    <w:name w:val="Outline List 2"/>
    <w:basedOn w:val="NoList"/>
    <w:semiHidden/>
    <w:rsid w:val="00AB074C"/>
    <w:pPr>
      <w:numPr>
        <w:numId w:val="9"/>
      </w:numPr>
    </w:pPr>
  </w:style>
  <w:style w:type="numbering" w:styleId="ArticleSection">
    <w:name w:val="Outline List 3"/>
    <w:basedOn w:val="NoList"/>
    <w:semiHidden/>
    <w:rsid w:val="00AB074C"/>
    <w:pPr>
      <w:numPr>
        <w:numId w:val="10"/>
      </w:numPr>
    </w:pPr>
  </w:style>
  <w:style w:type="table" w:styleId="TableSimple1">
    <w:name w:val="Table Simple 1"/>
    <w:basedOn w:val="TableNormal"/>
    <w:semiHidden/>
    <w:rsid w:val="00AB074C"/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AB074C"/>
    <w:rPr>
      <w:rFonts w:eastAsia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AB074C"/>
    <w:rPr>
      <w:rFonts w:eastAsia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AB074C"/>
    <w:rPr>
      <w:rFonts w:eastAsia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AB074C"/>
    <w:rPr>
      <w:rFonts w:eastAsia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AB074C"/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AB074C"/>
    <w:rPr>
      <w:rFonts w:eastAsia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AB074C"/>
    <w:rPr>
      <w:rFonts w:eastAsia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AB074C"/>
    <w:rPr>
      <w:rFonts w:eastAsia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AB074C"/>
    <w:rPr>
      <w:rFonts w:eastAsia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AB074C"/>
    <w:rPr>
      <w:rFonts w:eastAsia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AB074C"/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AB074C"/>
    <w:rPr>
      <w:rFonts w:eastAsia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AB074C"/>
    <w:rPr>
      <w:rFonts w:eastAsia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rsid w:val="00AB074C"/>
    <w:rPr>
      <w:rFonts w:eastAsia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AB074C"/>
    <w:rPr>
      <w:rFonts w:eastAsia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AB074C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rsid w:val="00AB074C"/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AB074C"/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AB074C"/>
    <w:rPr>
      <w:rFonts w:eastAsia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AB074C"/>
    <w:rPr>
      <w:rFonts w:eastAsia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AB074C"/>
    <w:rPr>
      <w:rFonts w:eastAsia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rsid w:val="00AB074C"/>
    <w:pPr>
      <w:tabs>
        <w:tab w:val="left" w:pos="720"/>
      </w:tabs>
      <w:spacing w:before="-1" w:after="-1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74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CEQTable-Verdana">
    <w:name w:val="TCEQ Table - Verdana"/>
    <w:basedOn w:val="TableNormal"/>
    <w:uiPriority w:val="99"/>
    <w:rsid w:val="002D4E2D"/>
    <w:pPr>
      <w:spacing w:before="0" w:after="0" w:line="288" w:lineRule="auto"/>
    </w:pPr>
    <w:rPr>
      <w:rFonts w:ascii="Verdana" w:hAnsi="Verdana" w:cstheme="minorBidi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9" w:type="dxa"/>
        <w:left w:w="115" w:type="dxa"/>
        <w:right w:w="115" w:type="dxa"/>
      </w:tblCellMar>
    </w:tblPr>
    <w:trPr>
      <w:cantSplit/>
    </w:trPr>
    <w:tcPr>
      <w:vAlign w:val="bottom"/>
    </w:tcPr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Arial">
    <w:name w:val="TCEQ Table - Arial"/>
    <w:basedOn w:val="TCEQTable-Verdana"/>
    <w:uiPriority w:val="99"/>
    <w:rsid w:val="002D4E2D"/>
    <w:rPr>
      <w:rFonts w:ascii="Arial" w:hAnsi="Arial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Calibri">
    <w:name w:val="TCEQ Table - Calibri"/>
    <w:basedOn w:val="TCEQTable-Verdana"/>
    <w:uiPriority w:val="99"/>
    <w:rsid w:val="002D4E2D"/>
    <w:rPr>
      <w:rFonts w:ascii="Calibri" w:hAnsi="Calibri"/>
      <w:sz w:val="22"/>
    </w:rPr>
    <w:tblPr/>
    <w:tblStylePr w:type="firstRow">
      <w:pPr>
        <w:wordWrap/>
        <w:jc w:val="center"/>
      </w:pPr>
      <w:rPr>
        <w:b/>
        <w:sz w:val="22"/>
      </w:rPr>
      <w:tblPr/>
      <w:trPr>
        <w:tblHeader/>
      </w:trPr>
      <w:tcPr>
        <w:shd w:val="clear" w:color="auto" w:fill="F2F2F2" w:themeFill="background1" w:themeFillShade="F2"/>
      </w:tcPr>
    </w:tblStylePr>
  </w:style>
  <w:style w:type="table" w:customStyle="1" w:styleId="TCEQTable-Tahoma">
    <w:name w:val="TCEQ Table - Tahoma"/>
    <w:basedOn w:val="TCEQTable-Verdana"/>
    <w:uiPriority w:val="99"/>
    <w:rsid w:val="002D4E2D"/>
    <w:rPr>
      <w:rFonts w:ascii="Tahoma" w:hAnsi="Tahoma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paragraph" w:styleId="Revision">
    <w:name w:val="Revision"/>
    <w:hidden/>
    <w:uiPriority w:val="99"/>
    <w:semiHidden/>
    <w:rsid w:val="00572A0A"/>
    <w:pPr>
      <w:spacing w:before="0" w:after="0"/>
    </w:pPr>
    <w:rPr>
      <w:rFonts w:asciiTheme="minorHAnsi" w:hAnsiTheme="minorHAnsi" w:cstheme="minorBidi"/>
      <w:sz w:val="22"/>
      <w:szCs w:val="22"/>
    </w:rPr>
  </w:style>
  <w:style w:type="paragraph" w:customStyle="1" w:styleId="MemoHeader">
    <w:name w:val="Memo Header"/>
    <w:uiPriority w:val="99"/>
    <w:semiHidden/>
    <w:rsid w:val="00FC14B8"/>
    <w:pPr>
      <w:pBdr>
        <w:bottom w:val="single" w:sz="4" w:space="2" w:color="auto"/>
      </w:pBdr>
      <w:spacing w:before="360" w:after="100" w:afterAutospacing="1"/>
    </w:pPr>
    <w:rPr>
      <w:rFonts w:ascii="Verdana" w:hAnsi="Verdana" w:cstheme="minorBidi"/>
      <w:b/>
      <w:sz w:val="32"/>
    </w:rPr>
  </w:style>
  <w:style w:type="paragraph" w:customStyle="1" w:styleId="Default">
    <w:name w:val="Default"/>
    <w:rsid w:val="001577AA"/>
    <w:pPr>
      <w:autoSpaceDE w:val="0"/>
      <w:autoSpaceDN w:val="0"/>
      <w:adjustRightInd w:val="0"/>
      <w:spacing w:before="0" w:after="0"/>
    </w:pPr>
    <w:rPr>
      <w:rFonts w:ascii="Times New Roman" w:hAnsi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08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98E7EF-9668-40D8-872F-A41CDCC9C8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1032</Characters>
  <Application>Microsoft Office Word</Application>
  <DocSecurity>0</DocSecurity>
  <Lines>8</Lines>
  <Paragraphs>2</Paragraphs>
  <ScaleCrop>false</ScaleCrop>
  <Company/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2022-01-21T20:17:00Z</dcterms:created>
  <dcterms:modified xsi:type="dcterms:W3CDTF">2022-01-21T20:17:00Z</dcterms:modified>
</cp:coreProperties>
</file>